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85" w:rsidRPr="008E30F5" w:rsidRDefault="00FD6D85" w:rsidP="00FD6D85">
      <w:pPr>
        <w:kinsoku w:val="0"/>
        <w:overflowPunct w:val="0"/>
        <w:autoSpaceDE/>
        <w:autoSpaceDN/>
        <w:adjustRightInd/>
        <w:spacing w:before="11" w:line="273" w:lineRule="exact"/>
        <w:jc w:val="center"/>
        <w:textAlignment w:val="baseline"/>
        <w:rPr>
          <w:rFonts w:ascii="Arial" w:hAnsi="Arial" w:cs="Arial"/>
          <w:b/>
          <w:bCs/>
          <w:sz w:val="24"/>
          <w:szCs w:val="24"/>
        </w:rPr>
      </w:pPr>
      <w:r w:rsidRPr="008E30F5">
        <w:rPr>
          <w:rFonts w:ascii="Arial" w:hAnsi="Arial" w:cs="Arial"/>
          <w:b/>
          <w:bCs/>
          <w:sz w:val="24"/>
          <w:szCs w:val="24"/>
        </w:rPr>
        <w:t xml:space="preserve">CONTRAT TYPE REGIONAL </w:t>
      </w:r>
      <w:r w:rsidR="00C367F8">
        <w:rPr>
          <w:rFonts w:ascii="Arial" w:hAnsi="Arial" w:cs="Arial"/>
          <w:b/>
          <w:bCs/>
          <w:sz w:val="24"/>
          <w:szCs w:val="24"/>
        </w:rPr>
        <w:t>DE STABILISATION ET DE COORDINATION MEDECIN (COSCOM)</w:t>
      </w:r>
    </w:p>
    <w:p w:rsidR="00FD6D85" w:rsidRPr="00026757" w:rsidRDefault="00FD6D85" w:rsidP="00FD6D85">
      <w:pPr>
        <w:kinsoku w:val="0"/>
        <w:overflowPunct w:val="0"/>
        <w:autoSpaceDE/>
        <w:autoSpaceDN/>
        <w:adjustRightInd/>
        <w:spacing w:before="486" w:after="120"/>
        <w:textAlignment w:val="baseline"/>
        <w:rPr>
          <w:rFonts w:ascii="Arial" w:hAnsi="Arial" w:cs="Arial"/>
          <w:sz w:val="22"/>
          <w:szCs w:val="22"/>
        </w:rPr>
      </w:pPr>
      <w:r w:rsidRPr="00026757">
        <w:rPr>
          <w:rFonts w:ascii="Arial" w:hAnsi="Arial" w:cs="Arial"/>
          <w:sz w:val="22"/>
          <w:szCs w:val="22"/>
        </w:rPr>
        <w:t>Vu le code de la santé publique, notamment son article L. 1434-4 ;</w:t>
      </w:r>
    </w:p>
    <w:p w:rsidR="00FD6D85" w:rsidRPr="00026757" w:rsidRDefault="00FD6D85" w:rsidP="00FD6D85">
      <w:pPr>
        <w:kinsoku w:val="0"/>
        <w:overflowPunct w:val="0"/>
        <w:autoSpaceDE/>
        <w:autoSpaceDN/>
        <w:adjustRightInd/>
        <w:spacing w:before="257" w:after="120"/>
        <w:textAlignment w:val="baseline"/>
        <w:rPr>
          <w:rFonts w:ascii="Arial" w:hAnsi="Arial" w:cs="Arial"/>
          <w:sz w:val="22"/>
          <w:szCs w:val="22"/>
        </w:rPr>
      </w:pPr>
      <w:r w:rsidRPr="00026757">
        <w:rPr>
          <w:rFonts w:ascii="Arial" w:hAnsi="Arial" w:cs="Arial"/>
          <w:sz w:val="22"/>
          <w:szCs w:val="22"/>
        </w:rPr>
        <w:t>Vu le code de la sécurité sociale, notamment ses articles L. 162-5 et L. 162-14-4 ;</w:t>
      </w:r>
    </w:p>
    <w:p w:rsidR="00FD6D85" w:rsidRDefault="00FD6D85" w:rsidP="00FD6D85">
      <w:pPr>
        <w:kinsoku w:val="0"/>
        <w:overflowPunct w:val="0"/>
        <w:autoSpaceDE/>
        <w:autoSpaceDN/>
        <w:adjustRightInd/>
        <w:spacing w:before="250" w:after="120"/>
        <w:jc w:val="both"/>
        <w:textAlignment w:val="baseline"/>
        <w:rPr>
          <w:rFonts w:ascii="Arial" w:hAnsi="Arial" w:cs="Arial"/>
          <w:sz w:val="22"/>
          <w:szCs w:val="22"/>
        </w:rPr>
      </w:pPr>
      <w:r w:rsidRPr="00026757">
        <w:rPr>
          <w:rFonts w:ascii="Arial" w:hAnsi="Arial" w:cs="Arial"/>
          <w:sz w:val="22"/>
          <w:szCs w:val="22"/>
        </w:rPr>
        <w:t>Vu l’arrêté du 20 octobre 2016 portant approbation de la convention nationale des médecins généralistes et spécialistes signée le 25 août 2016 ;</w:t>
      </w:r>
    </w:p>
    <w:p w:rsidR="00FD6D85" w:rsidRPr="00026757" w:rsidRDefault="00FD6D85" w:rsidP="00FD6D85">
      <w:pPr>
        <w:kinsoku w:val="0"/>
        <w:overflowPunct w:val="0"/>
        <w:autoSpaceDE/>
        <w:autoSpaceDN/>
        <w:adjustRightInd/>
        <w:spacing w:before="250" w:after="120"/>
        <w:jc w:val="both"/>
        <w:textAlignment w:val="baseline"/>
        <w:rPr>
          <w:rFonts w:ascii="Arial" w:hAnsi="Arial" w:cs="Arial"/>
          <w:sz w:val="22"/>
          <w:szCs w:val="22"/>
        </w:rPr>
      </w:pPr>
      <w:r>
        <w:rPr>
          <w:rFonts w:ascii="Arial" w:hAnsi="Arial" w:cs="Arial"/>
          <w:sz w:val="22"/>
          <w:szCs w:val="22"/>
        </w:rPr>
        <w:t>Vu l’arrêté du 1</w:t>
      </w:r>
      <w:r w:rsidRPr="00B07885">
        <w:rPr>
          <w:rFonts w:ascii="Arial" w:hAnsi="Arial" w:cs="Arial"/>
          <w:sz w:val="22"/>
          <w:szCs w:val="22"/>
          <w:vertAlign w:val="superscript"/>
        </w:rPr>
        <w:t>er</w:t>
      </w:r>
      <w:r>
        <w:rPr>
          <w:rFonts w:ascii="Arial" w:hAnsi="Arial" w:cs="Arial"/>
          <w:sz w:val="22"/>
          <w:szCs w:val="22"/>
        </w:rPr>
        <w:t xml:space="preserve"> août 2018 portant approbation de l’avenant n°6 à la </w:t>
      </w:r>
      <w:r w:rsidRPr="00026757">
        <w:rPr>
          <w:rFonts w:ascii="Arial" w:hAnsi="Arial" w:cs="Arial"/>
          <w:sz w:val="22"/>
          <w:szCs w:val="22"/>
        </w:rPr>
        <w:t>convention nationale des médecins généralistes et spécialistes</w:t>
      </w:r>
      <w:r>
        <w:rPr>
          <w:rFonts w:ascii="Arial" w:hAnsi="Arial" w:cs="Arial"/>
          <w:sz w:val="22"/>
          <w:szCs w:val="22"/>
        </w:rPr>
        <w:t xml:space="preserve"> signée le 25 août 2016 ;</w:t>
      </w:r>
    </w:p>
    <w:p w:rsidR="00FD6D85" w:rsidRPr="00B07885" w:rsidRDefault="00FD6D85" w:rsidP="00FD6D85">
      <w:pPr>
        <w:pStyle w:val="Corpsdetexte2"/>
        <w:spacing w:line="240" w:lineRule="auto"/>
        <w:jc w:val="both"/>
        <w:rPr>
          <w:rFonts w:ascii="Arial" w:eastAsiaTheme="minorEastAsia" w:hAnsi="Arial" w:cs="Arial"/>
          <w:lang w:val="fr-FR" w:eastAsia="fr-FR"/>
        </w:rPr>
      </w:pPr>
      <w:r w:rsidRPr="00B07885">
        <w:rPr>
          <w:rFonts w:ascii="Arial" w:eastAsiaTheme="minorEastAsia" w:hAnsi="Arial" w:cs="Arial"/>
          <w:lang w:val="fr-FR" w:eastAsia="fr-FR"/>
        </w:rPr>
        <w:t>Vu l’arrêté du 10 juillet 2018 de la Directrice Générale de l’Agence Régionale de Santé de Normandie publié le 10 juillet 2018 portant adoption le Projet Régional de Santé de Normandie, composé notamment du Schéma Régional de Santé ;</w:t>
      </w:r>
    </w:p>
    <w:p w:rsidR="00FD6D85" w:rsidRDefault="00FD6D85" w:rsidP="00FD6D85">
      <w:pPr>
        <w:kinsoku w:val="0"/>
        <w:overflowPunct w:val="0"/>
        <w:autoSpaceDE/>
        <w:autoSpaceDN/>
        <w:adjustRightInd/>
        <w:spacing w:after="120" w:line="230" w:lineRule="exact"/>
        <w:ind w:right="72"/>
        <w:jc w:val="both"/>
        <w:textAlignment w:val="baseline"/>
        <w:rPr>
          <w:rFonts w:ascii="Arial" w:hAnsi="Arial" w:cs="Arial"/>
          <w:sz w:val="22"/>
          <w:szCs w:val="22"/>
        </w:rPr>
      </w:pPr>
      <w:r w:rsidRPr="00B07885">
        <w:rPr>
          <w:rFonts w:ascii="Arial" w:eastAsiaTheme="minorEastAsia" w:hAnsi="Arial" w:cs="Arial"/>
          <w:sz w:val="22"/>
          <w:szCs w:val="22"/>
        </w:rPr>
        <w:t>Vu l’arrêté du 4 juillet 2019 de la Directrice Générale de l’Agence Régionale de santé relatif à la détermination des zones caractérisées par une offre de soins insuffisante ou par des difficultés dans l'accès aux soins concernant la profession de médecin en Normandie en application de l'article L 1434-4 du Code de la Santé Publique ;</w:t>
      </w:r>
    </w:p>
    <w:p w:rsidR="00FD6D85" w:rsidRPr="00026757" w:rsidRDefault="00FD6D85" w:rsidP="00FD6D85">
      <w:pPr>
        <w:kinsoku w:val="0"/>
        <w:overflowPunct w:val="0"/>
        <w:autoSpaceDE/>
        <w:autoSpaceDN/>
        <w:adjustRightInd/>
        <w:spacing w:before="247" w:after="120"/>
        <w:jc w:val="both"/>
        <w:textAlignment w:val="baseline"/>
        <w:rPr>
          <w:rFonts w:ascii="Arial" w:hAnsi="Arial" w:cs="Arial"/>
          <w:sz w:val="22"/>
          <w:szCs w:val="22"/>
        </w:rPr>
      </w:pPr>
      <w:r w:rsidRPr="00026757">
        <w:rPr>
          <w:rFonts w:ascii="Arial" w:hAnsi="Arial" w:cs="Arial"/>
          <w:sz w:val="22"/>
          <w:szCs w:val="22"/>
        </w:rPr>
        <w:t xml:space="preserve">Vu la décision de la Directrice générale de l’Agence Régionale de Santé du </w:t>
      </w:r>
      <w:r>
        <w:rPr>
          <w:rFonts w:ascii="Arial" w:hAnsi="Arial" w:cs="Arial"/>
          <w:sz w:val="22"/>
          <w:szCs w:val="22"/>
        </w:rPr>
        <w:t xml:space="preserve">XX </w:t>
      </w:r>
      <w:proofErr w:type="spellStart"/>
      <w:r>
        <w:rPr>
          <w:rFonts w:ascii="Arial" w:hAnsi="Arial" w:cs="Arial"/>
          <w:sz w:val="22"/>
          <w:szCs w:val="22"/>
        </w:rPr>
        <w:t>XX</w:t>
      </w:r>
      <w:proofErr w:type="spellEnd"/>
      <w:r>
        <w:rPr>
          <w:rFonts w:ascii="Arial" w:hAnsi="Arial" w:cs="Arial"/>
          <w:sz w:val="22"/>
          <w:szCs w:val="22"/>
        </w:rPr>
        <w:t xml:space="preserve"> XXXX</w:t>
      </w:r>
      <w:r w:rsidRPr="00026757">
        <w:rPr>
          <w:rFonts w:ascii="Arial" w:hAnsi="Arial" w:cs="Arial"/>
          <w:sz w:val="22"/>
          <w:szCs w:val="22"/>
        </w:rPr>
        <w:t xml:space="preserve"> relative à l’ad</w:t>
      </w:r>
      <w:r>
        <w:rPr>
          <w:rFonts w:ascii="Arial" w:hAnsi="Arial" w:cs="Arial"/>
          <w:sz w:val="22"/>
          <w:szCs w:val="22"/>
        </w:rPr>
        <w:t xml:space="preserve">option du contrat de solidarité territoriale médecin </w:t>
      </w:r>
      <w:r w:rsidRPr="00026757">
        <w:rPr>
          <w:rFonts w:ascii="Arial" w:hAnsi="Arial" w:cs="Arial"/>
          <w:sz w:val="22"/>
          <w:szCs w:val="22"/>
        </w:rPr>
        <w:t>en zone caractérisée par une offre de soins insuffisante ou par des difficultés dans l’accès aux soins pris sur la base du contrat type national prévu à l’article 4 et à l’Annexe 3 de la convention médicale approuvée par arrêté du 20 octobre 2016 ;</w:t>
      </w:r>
    </w:p>
    <w:p w:rsidR="00FD6D85" w:rsidRPr="008E30F5" w:rsidRDefault="00FD6D85" w:rsidP="00FD6D85">
      <w:pPr>
        <w:kinsoku w:val="0"/>
        <w:overflowPunct w:val="0"/>
        <w:autoSpaceDE/>
        <w:autoSpaceDN/>
        <w:adjustRightInd/>
        <w:spacing w:before="252"/>
        <w:textAlignment w:val="baseline"/>
        <w:rPr>
          <w:rFonts w:ascii="Arial" w:hAnsi="Arial" w:cs="Arial"/>
          <w:spacing w:val="-1"/>
          <w:sz w:val="22"/>
          <w:szCs w:val="22"/>
        </w:rPr>
      </w:pPr>
      <w:r w:rsidRPr="008E30F5">
        <w:rPr>
          <w:rFonts w:ascii="Arial" w:hAnsi="Arial" w:cs="Arial"/>
          <w:spacing w:val="-1"/>
          <w:sz w:val="22"/>
          <w:szCs w:val="22"/>
        </w:rPr>
        <w:t>Il est conclu entre, d’une part :</w:t>
      </w:r>
    </w:p>
    <w:p w:rsidR="00FD6D85" w:rsidRPr="008E30F5" w:rsidRDefault="00FD6D85" w:rsidP="00FD6D85">
      <w:pPr>
        <w:kinsoku w:val="0"/>
        <w:overflowPunct w:val="0"/>
        <w:autoSpaceDE/>
        <w:autoSpaceDN/>
        <w:adjustRightInd/>
        <w:spacing w:before="258"/>
        <w:textAlignment w:val="baseline"/>
        <w:rPr>
          <w:rFonts w:ascii="Arial" w:hAnsi="Arial" w:cs="Arial"/>
          <w:b/>
          <w:bCs/>
          <w:spacing w:val="2"/>
          <w:sz w:val="22"/>
          <w:szCs w:val="22"/>
        </w:rPr>
      </w:pPr>
      <w:r w:rsidRPr="008E30F5">
        <w:rPr>
          <w:rFonts w:ascii="Arial" w:hAnsi="Arial" w:cs="Arial"/>
          <w:b/>
          <w:bCs/>
          <w:spacing w:val="2"/>
          <w:sz w:val="22"/>
          <w:szCs w:val="22"/>
        </w:rPr>
        <w:t xml:space="preserve">La Caisse Primaire d’Assurance Maladie </w:t>
      </w:r>
      <w:sdt>
        <w:sdtPr>
          <w:rPr>
            <w:rFonts w:ascii="Arial" w:hAnsi="Arial" w:cs="Arial"/>
            <w:b/>
            <w:bCs/>
            <w:spacing w:val="2"/>
            <w:sz w:val="22"/>
            <w:szCs w:val="22"/>
          </w:rPr>
          <w:alias w:val="CPAM Le Havre"/>
          <w:tag w:val="CPAM Le Havre"/>
          <w:id w:val="840979689"/>
          <w:placeholder>
            <w:docPart w:val="4799B8FB46984D6D8F2E969863EF2FDB"/>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Pr="00B052C9">
            <w:rPr>
              <w:rStyle w:val="Textedelespacerserv"/>
              <w:rFonts w:ascii="Arial" w:hAnsi="Arial" w:cs="Arial"/>
              <w:highlight w:val="yellow"/>
            </w:rPr>
            <w:t>Choisissez un élément.</w:t>
          </w:r>
        </w:sdtContent>
      </w:sdt>
    </w:p>
    <w:sdt>
      <w:sdtPr>
        <w:rPr>
          <w:rFonts w:ascii="Arial" w:hAnsi="Arial" w:cs="Arial"/>
          <w:b/>
          <w:bCs/>
          <w:spacing w:val="2"/>
          <w:sz w:val="22"/>
          <w:szCs w:val="22"/>
          <w:highlight w:val="yellow"/>
        </w:rPr>
        <w:alias w:val="Adresse"/>
        <w:tag w:val="Adresse"/>
        <w:id w:val="1682162701"/>
        <w:placeholder>
          <w:docPart w:val="5B17D2EB34A94C65BE6FDE12821050AF"/>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FD6D85" w:rsidRPr="00B052C9" w:rsidRDefault="00FD6D85" w:rsidP="00FD6D85">
          <w:pPr>
            <w:kinsoku w:val="0"/>
            <w:overflowPunct w:val="0"/>
            <w:autoSpaceDE/>
            <w:autoSpaceDN/>
            <w:adjustRightInd/>
            <w:spacing w:before="2"/>
            <w:textAlignment w:val="baseline"/>
            <w:rPr>
              <w:rFonts w:ascii="Arial" w:hAnsi="Arial" w:cs="Arial"/>
              <w:b/>
              <w:bCs/>
              <w:spacing w:val="2"/>
              <w:sz w:val="22"/>
              <w:szCs w:val="22"/>
              <w:highlight w:val="yellow"/>
            </w:rPr>
          </w:pPr>
          <w:r w:rsidRPr="00B052C9">
            <w:rPr>
              <w:rStyle w:val="Textedelespacerserv"/>
              <w:rFonts w:ascii="Arial" w:hAnsi="Arial" w:cs="Arial"/>
              <w:highlight w:val="yellow"/>
            </w:rPr>
            <w:t>Choisissez un élément.</w:t>
          </w:r>
        </w:p>
      </w:sdtContent>
    </w:sdt>
    <w:sdt>
      <w:sdtPr>
        <w:rPr>
          <w:rFonts w:ascii="Arial" w:hAnsi="Arial" w:cs="Arial"/>
          <w:b/>
          <w:bCs/>
          <w:spacing w:val="2"/>
          <w:sz w:val="22"/>
          <w:szCs w:val="22"/>
          <w:highlight w:val="yellow"/>
        </w:rPr>
        <w:alias w:val="CP Ville"/>
        <w:tag w:val="CP Ville"/>
        <w:id w:val="-630407791"/>
        <w:placeholder>
          <w:docPart w:val="ED4A047A5F464158907ADACEF930EE95"/>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FD6D85" w:rsidRPr="00B052C9" w:rsidRDefault="00FD6D85" w:rsidP="00FD6D85">
          <w:pPr>
            <w:kinsoku w:val="0"/>
            <w:overflowPunct w:val="0"/>
            <w:autoSpaceDE/>
            <w:autoSpaceDN/>
            <w:adjustRightInd/>
            <w:spacing w:before="2"/>
            <w:textAlignment w:val="baseline"/>
            <w:rPr>
              <w:rFonts w:ascii="Arial" w:hAnsi="Arial" w:cs="Arial"/>
              <w:b/>
              <w:bCs/>
              <w:spacing w:val="2"/>
              <w:sz w:val="22"/>
              <w:szCs w:val="22"/>
              <w:highlight w:val="yellow"/>
            </w:rPr>
          </w:pPr>
          <w:r w:rsidRPr="00B052C9">
            <w:rPr>
              <w:rStyle w:val="Textedelespacerserv"/>
              <w:rFonts w:ascii="Arial" w:hAnsi="Arial" w:cs="Arial"/>
              <w:highlight w:val="yellow"/>
            </w:rPr>
            <w:t>Choisissez un élément.</w:t>
          </w:r>
        </w:p>
      </w:sdtContent>
    </w:sdt>
    <w:p w:rsidR="00FD6D85" w:rsidRPr="008E30F5" w:rsidRDefault="00FD6D85" w:rsidP="00FD6D85">
      <w:pPr>
        <w:kinsoku w:val="0"/>
        <w:overflowPunct w:val="0"/>
        <w:autoSpaceDE/>
        <w:autoSpaceDN/>
        <w:adjustRightInd/>
        <w:textAlignment w:val="baseline"/>
        <w:rPr>
          <w:rFonts w:ascii="Arial" w:hAnsi="Arial" w:cs="Arial"/>
          <w:b/>
          <w:bCs/>
          <w:i/>
          <w:iCs/>
          <w:color w:val="FF0000"/>
          <w:sz w:val="22"/>
          <w:szCs w:val="22"/>
        </w:rPr>
      </w:pPr>
      <w:r w:rsidRPr="008E30F5">
        <w:rPr>
          <w:rFonts w:ascii="Arial" w:hAnsi="Arial" w:cs="Arial"/>
          <w:b/>
          <w:bCs/>
          <w:spacing w:val="2"/>
          <w:sz w:val="22"/>
          <w:szCs w:val="22"/>
        </w:rPr>
        <w:t xml:space="preserve">représentée par : </w:t>
      </w:r>
      <w:sdt>
        <w:sdtPr>
          <w:rPr>
            <w:rFonts w:ascii="Arial" w:hAnsi="Arial" w:cs="Arial"/>
            <w:b/>
            <w:bCs/>
            <w:spacing w:val="2"/>
            <w:sz w:val="22"/>
            <w:szCs w:val="22"/>
          </w:rPr>
          <w:alias w:val="Directeur"/>
          <w:tag w:val="Directeur"/>
          <w:id w:val="1132137844"/>
          <w:placeholder>
            <w:docPart w:val="92749B9E30394E85BA494F958277A459"/>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EndPr>
          <w:rPr>
            <w:i/>
            <w:iCs/>
            <w:color w:val="FF0000"/>
            <w:spacing w:val="0"/>
          </w:rPr>
        </w:sdtEndPr>
        <w:sdtContent>
          <w:r w:rsidRPr="00B052C9">
            <w:rPr>
              <w:rStyle w:val="Textedelespacerserv"/>
              <w:rFonts w:ascii="Arial" w:hAnsi="Arial" w:cs="Arial"/>
              <w:highlight w:val="yellow"/>
            </w:rPr>
            <w:t>Choisissez un élément.</w:t>
          </w:r>
        </w:sdtContent>
      </w:sdt>
    </w:p>
    <w:p w:rsidR="00FD6D85" w:rsidRPr="008E30F5" w:rsidRDefault="00FD6D85" w:rsidP="00FD6D85">
      <w:pPr>
        <w:kinsoku w:val="0"/>
        <w:overflowPunct w:val="0"/>
        <w:autoSpaceDE/>
        <w:autoSpaceDN/>
        <w:adjustRightInd/>
        <w:spacing w:before="254"/>
        <w:textAlignment w:val="baseline"/>
        <w:rPr>
          <w:rFonts w:ascii="Arial" w:hAnsi="Arial" w:cs="Arial"/>
          <w:b/>
          <w:bCs/>
          <w:spacing w:val="2"/>
          <w:sz w:val="22"/>
          <w:szCs w:val="22"/>
        </w:rPr>
      </w:pPr>
      <w:r w:rsidRPr="008E30F5">
        <w:rPr>
          <w:rFonts w:ascii="Arial" w:hAnsi="Arial" w:cs="Arial"/>
          <w:b/>
          <w:bCs/>
          <w:spacing w:val="2"/>
          <w:sz w:val="22"/>
          <w:szCs w:val="22"/>
        </w:rPr>
        <w:t>L’Agence Régionale de Santé de Normandie</w:t>
      </w:r>
    </w:p>
    <w:p w:rsidR="00FD6D85" w:rsidRPr="008E30F5" w:rsidRDefault="00FD6D85" w:rsidP="00FD6D8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Espace Claude Monet</w:t>
      </w:r>
    </w:p>
    <w:p w:rsidR="00FD6D85" w:rsidRPr="008E30F5" w:rsidRDefault="00FD6D85" w:rsidP="00FD6D85">
      <w:pPr>
        <w:kinsoku w:val="0"/>
        <w:overflowPunct w:val="0"/>
        <w:autoSpaceDE/>
        <w:autoSpaceDN/>
        <w:adjustRightInd/>
        <w:spacing w:before="2"/>
        <w:textAlignment w:val="baseline"/>
        <w:rPr>
          <w:rFonts w:ascii="Arial" w:hAnsi="Arial" w:cs="Arial"/>
          <w:b/>
          <w:bCs/>
          <w:spacing w:val="2"/>
          <w:sz w:val="22"/>
          <w:szCs w:val="22"/>
        </w:rPr>
      </w:pPr>
      <w:r w:rsidRPr="008E30F5">
        <w:rPr>
          <w:rFonts w:ascii="Arial" w:hAnsi="Arial" w:cs="Arial"/>
          <w:b/>
          <w:bCs/>
          <w:spacing w:val="2"/>
          <w:sz w:val="22"/>
          <w:szCs w:val="22"/>
        </w:rPr>
        <w:t xml:space="preserve">2 place Jean </w:t>
      </w:r>
      <w:proofErr w:type="spellStart"/>
      <w:r w:rsidRPr="008E30F5">
        <w:rPr>
          <w:rFonts w:ascii="Arial" w:hAnsi="Arial" w:cs="Arial"/>
          <w:b/>
          <w:bCs/>
          <w:spacing w:val="2"/>
          <w:sz w:val="22"/>
          <w:szCs w:val="22"/>
        </w:rPr>
        <w:t>Nouzille</w:t>
      </w:r>
      <w:proofErr w:type="spellEnd"/>
    </w:p>
    <w:p w:rsidR="00FD6D85" w:rsidRPr="008E30F5" w:rsidRDefault="00FD6D85" w:rsidP="00FD6D8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CS 55035</w:t>
      </w:r>
    </w:p>
    <w:p w:rsidR="00FD6D85" w:rsidRPr="008E30F5" w:rsidRDefault="00FD6D85" w:rsidP="00FD6D85">
      <w:pPr>
        <w:kinsoku w:val="0"/>
        <w:overflowPunct w:val="0"/>
        <w:autoSpaceDE/>
        <w:autoSpaceDN/>
        <w:adjustRightInd/>
        <w:spacing w:before="2"/>
        <w:textAlignment w:val="baseline"/>
        <w:rPr>
          <w:rFonts w:ascii="Arial" w:hAnsi="Arial" w:cs="Arial"/>
          <w:b/>
          <w:bCs/>
          <w:spacing w:val="2"/>
          <w:sz w:val="22"/>
          <w:szCs w:val="22"/>
        </w:rPr>
      </w:pPr>
      <w:r w:rsidRPr="008E30F5">
        <w:rPr>
          <w:rFonts w:ascii="Arial" w:hAnsi="Arial" w:cs="Arial"/>
          <w:b/>
          <w:bCs/>
          <w:spacing w:val="2"/>
          <w:sz w:val="22"/>
          <w:szCs w:val="22"/>
        </w:rPr>
        <w:t>14050 CAEN Cedex 4</w:t>
      </w:r>
    </w:p>
    <w:p w:rsidR="00FD6D85" w:rsidRPr="008E30F5" w:rsidRDefault="00B052C9" w:rsidP="00FD6D85">
      <w:pPr>
        <w:kinsoku w:val="0"/>
        <w:overflowPunct w:val="0"/>
        <w:autoSpaceDE/>
        <w:autoSpaceDN/>
        <w:adjustRightInd/>
        <w:spacing w:before="1"/>
        <w:textAlignment w:val="baseline"/>
        <w:rPr>
          <w:rFonts w:ascii="Arial" w:hAnsi="Arial" w:cs="Arial"/>
          <w:b/>
          <w:bCs/>
          <w:i/>
          <w:iCs/>
          <w:sz w:val="22"/>
          <w:szCs w:val="22"/>
        </w:rPr>
      </w:pPr>
      <w:proofErr w:type="gramStart"/>
      <w:r>
        <w:rPr>
          <w:rFonts w:ascii="Arial" w:hAnsi="Arial" w:cs="Arial"/>
          <w:b/>
          <w:bCs/>
          <w:i/>
          <w:iCs/>
          <w:sz w:val="22"/>
          <w:szCs w:val="22"/>
        </w:rPr>
        <w:t>représentée</w:t>
      </w:r>
      <w:proofErr w:type="gramEnd"/>
      <w:r>
        <w:rPr>
          <w:rFonts w:ascii="Arial" w:hAnsi="Arial" w:cs="Arial"/>
          <w:b/>
          <w:bCs/>
          <w:i/>
          <w:iCs/>
          <w:sz w:val="22"/>
          <w:szCs w:val="22"/>
        </w:rPr>
        <w:t xml:space="preserve"> par : Monsieur Thomas DEROCHE</w:t>
      </w:r>
      <w:r w:rsidR="00FD6D85" w:rsidRPr="008E30F5">
        <w:rPr>
          <w:rFonts w:ascii="Arial" w:hAnsi="Arial" w:cs="Arial"/>
          <w:b/>
          <w:bCs/>
          <w:i/>
          <w:iCs/>
          <w:sz w:val="22"/>
          <w:szCs w:val="22"/>
        </w:rPr>
        <w:t>– Direct</w:t>
      </w:r>
      <w:r>
        <w:rPr>
          <w:rFonts w:ascii="Arial" w:hAnsi="Arial" w:cs="Arial"/>
          <w:b/>
          <w:bCs/>
          <w:i/>
          <w:iCs/>
          <w:sz w:val="22"/>
          <w:szCs w:val="22"/>
        </w:rPr>
        <w:t>eur général</w:t>
      </w:r>
    </w:p>
    <w:p w:rsidR="00FD6D85" w:rsidRPr="008E30F5" w:rsidRDefault="00FD6D85" w:rsidP="00FD6D85">
      <w:pPr>
        <w:kinsoku w:val="0"/>
        <w:overflowPunct w:val="0"/>
        <w:autoSpaceDE/>
        <w:autoSpaceDN/>
        <w:adjustRightInd/>
        <w:spacing w:before="252"/>
        <w:textAlignment w:val="baseline"/>
        <w:rPr>
          <w:rFonts w:ascii="Arial" w:hAnsi="Arial" w:cs="Arial"/>
          <w:spacing w:val="-1"/>
          <w:sz w:val="22"/>
          <w:szCs w:val="22"/>
        </w:rPr>
      </w:pPr>
      <w:r w:rsidRPr="008E30F5">
        <w:rPr>
          <w:rFonts w:ascii="Arial" w:hAnsi="Arial" w:cs="Arial"/>
          <w:spacing w:val="-1"/>
          <w:sz w:val="22"/>
          <w:szCs w:val="22"/>
        </w:rPr>
        <w:t>Et, d’autre part, le médecin :</w:t>
      </w:r>
    </w:p>
    <w:p w:rsidR="00FD6D85" w:rsidRPr="008E30F5" w:rsidRDefault="00FD6D85" w:rsidP="00FD6D85">
      <w:pPr>
        <w:kinsoku w:val="0"/>
        <w:overflowPunct w:val="0"/>
        <w:autoSpaceDE/>
        <w:autoSpaceDN/>
        <w:adjustRightInd/>
        <w:spacing w:before="254"/>
        <w:textAlignment w:val="baseline"/>
        <w:rPr>
          <w:rFonts w:ascii="Arial" w:hAnsi="Arial" w:cs="Arial"/>
          <w:b/>
          <w:bCs/>
          <w:spacing w:val="2"/>
          <w:sz w:val="22"/>
          <w:szCs w:val="22"/>
        </w:rPr>
      </w:pPr>
      <w:r w:rsidRPr="008E30F5">
        <w:rPr>
          <w:rFonts w:ascii="Arial" w:hAnsi="Arial" w:cs="Arial"/>
          <w:b/>
          <w:bCs/>
          <w:spacing w:val="2"/>
          <w:sz w:val="22"/>
          <w:szCs w:val="22"/>
        </w:rPr>
        <w:t xml:space="preserve">Nom, Prénom : </w:t>
      </w:r>
      <w:sdt>
        <w:sdtPr>
          <w:rPr>
            <w:rFonts w:ascii="Arial" w:hAnsi="Arial" w:cs="Arial"/>
            <w:b/>
            <w:bCs/>
            <w:spacing w:val="2"/>
            <w:sz w:val="22"/>
            <w:szCs w:val="22"/>
          </w:rPr>
          <w:id w:val="428392717"/>
          <w:placeholder>
            <w:docPart w:val="722EDAC7B293402B97B08D50539D5987"/>
          </w:placeholder>
          <w:showingPlcHdr/>
        </w:sdtPr>
        <w:sdtEndPr/>
        <w:sdtContent>
          <w:bookmarkStart w:id="0" w:name="_GoBack"/>
          <w:r w:rsidRPr="00B052C9">
            <w:rPr>
              <w:rStyle w:val="Textedelespacerserv"/>
              <w:rFonts w:ascii="Arial" w:hAnsi="Arial" w:cs="Arial"/>
              <w:highlight w:val="yellow"/>
            </w:rPr>
            <w:t>Cliquez ici pour taper du texte.</w:t>
          </w:r>
          <w:bookmarkEnd w:id="0"/>
        </w:sdtContent>
      </w:sdt>
    </w:p>
    <w:p w:rsidR="00FD6D85" w:rsidRPr="008E30F5" w:rsidRDefault="00FD6D85" w:rsidP="00FD6D8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 xml:space="preserve">Spécialité : </w:t>
      </w:r>
      <w:sdt>
        <w:sdtPr>
          <w:rPr>
            <w:rFonts w:ascii="Arial" w:hAnsi="Arial" w:cs="Arial"/>
            <w:b/>
            <w:bCs/>
            <w:spacing w:val="2"/>
            <w:sz w:val="22"/>
            <w:szCs w:val="22"/>
          </w:rPr>
          <w:id w:val="604619919"/>
          <w:placeholder>
            <w:docPart w:val="722EDAC7B293402B97B08D50539D5987"/>
          </w:placeholder>
          <w:showingPlcHdr/>
        </w:sdtPr>
        <w:sdtEndPr/>
        <w:sdtContent>
          <w:r w:rsidRPr="00B052C9">
            <w:rPr>
              <w:rStyle w:val="Textedelespacerserv"/>
              <w:rFonts w:ascii="Arial" w:hAnsi="Arial" w:cs="Arial"/>
              <w:highlight w:val="yellow"/>
            </w:rPr>
            <w:t>Cliquez ici pour taper du texte.</w:t>
          </w:r>
        </w:sdtContent>
      </w:sdt>
    </w:p>
    <w:p w:rsidR="00FD6D85" w:rsidRPr="008E30F5" w:rsidRDefault="00FD6D85" w:rsidP="00FD6D85">
      <w:pPr>
        <w:kinsoku w:val="0"/>
        <w:overflowPunct w:val="0"/>
        <w:autoSpaceDE/>
        <w:autoSpaceDN/>
        <w:adjustRightInd/>
        <w:spacing w:before="6"/>
        <w:textAlignment w:val="baseline"/>
        <w:rPr>
          <w:rFonts w:ascii="Arial" w:hAnsi="Arial" w:cs="Arial"/>
          <w:b/>
          <w:bCs/>
          <w:spacing w:val="2"/>
          <w:sz w:val="22"/>
          <w:szCs w:val="22"/>
        </w:rPr>
      </w:pPr>
      <w:r w:rsidRPr="008E30F5">
        <w:rPr>
          <w:rFonts w:ascii="Arial" w:hAnsi="Arial" w:cs="Arial"/>
          <w:b/>
          <w:bCs/>
          <w:spacing w:val="2"/>
          <w:sz w:val="22"/>
          <w:szCs w:val="22"/>
        </w:rPr>
        <w:t xml:space="preserve">Inscrit au tableau de l’ordre du conseil départemental de : </w:t>
      </w:r>
      <w:sdt>
        <w:sdtPr>
          <w:rPr>
            <w:rFonts w:ascii="Arial" w:hAnsi="Arial" w:cs="Arial"/>
            <w:b/>
            <w:bCs/>
            <w:sz w:val="22"/>
            <w:szCs w:val="22"/>
          </w:rPr>
          <w:alias w:val="Département"/>
          <w:tag w:val="Département"/>
          <w:id w:val="-389262824"/>
          <w:placeholder>
            <w:docPart w:val="E38AD721BA5447E3AB84DE91C06577F1"/>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de Seine-Maritime" w:value="de Seine-Maritime"/>
          </w:comboBox>
        </w:sdtPr>
        <w:sdtEndPr/>
        <w:sdtContent>
          <w:r w:rsidRPr="00B052C9">
            <w:rPr>
              <w:rStyle w:val="Textedelespacerserv"/>
              <w:rFonts w:ascii="Arial" w:hAnsi="Arial" w:cs="Arial"/>
              <w:highlight w:val="yellow"/>
            </w:rPr>
            <w:t>Choisissez un élément.</w:t>
          </w:r>
        </w:sdtContent>
      </w:sdt>
    </w:p>
    <w:p w:rsidR="00FD6D85" w:rsidRPr="008E30F5" w:rsidRDefault="00FD6D85" w:rsidP="00FD6D8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 xml:space="preserve">Numéro RPPS : </w:t>
      </w:r>
      <w:sdt>
        <w:sdtPr>
          <w:rPr>
            <w:rFonts w:ascii="Arial" w:hAnsi="Arial" w:cs="Arial"/>
            <w:b/>
            <w:bCs/>
            <w:spacing w:val="2"/>
            <w:sz w:val="22"/>
            <w:szCs w:val="22"/>
          </w:rPr>
          <w:id w:val="904723754"/>
          <w:placeholder>
            <w:docPart w:val="722EDAC7B293402B97B08D50539D5987"/>
          </w:placeholder>
          <w:showingPlcHdr/>
        </w:sdtPr>
        <w:sdtEndPr/>
        <w:sdtContent>
          <w:r w:rsidRPr="00B052C9">
            <w:rPr>
              <w:rStyle w:val="Textedelespacerserv"/>
              <w:rFonts w:ascii="Arial" w:hAnsi="Arial" w:cs="Arial"/>
              <w:highlight w:val="yellow"/>
            </w:rPr>
            <w:t>Cliquez ici pour taper du texte.</w:t>
          </w:r>
        </w:sdtContent>
      </w:sdt>
    </w:p>
    <w:p w:rsidR="00FD6D85" w:rsidRPr="008E30F5" w:rsidRDefault="00FD6D85" w:rsidP="00FD6D85">
      <w:pPr>
        <w:kinsoku w:val="0"/>
        <w:overflowPunct w:val="0"/>
        <w:autoSpaceDE/>
        <w:autoSpaceDN/>
        <w:adjustRightInd/>
        <w:textAlignment w:val="baseline"/>
        <w:rPr>
          <w:rFonts w:ascii="Arial" w:hAnsi="Arial" w:cs="Arial"/>
          <w:b/>
          <w:bCs/>
          <w:spacing w:val="2"/>
          <w:sz w:val="22"/>
          <w:szCs w:val="22"/>
        </w:rPr>
      </w:pPr>
      <w:r w:rsidRPr="008E30F5">
        <w:rPr>
          <w:rFonts w:ascii="Arial" w:hAnsi="Arial" w:cs="Arial"/>
          <w:b/>
          <w:bCs/>
          <w:spacing w:val="2"/>
          <w:sz w:val="22"/>
          <w:szCs w:val="22"/>
        </w:rPr>
        <w:t xml:space="preserve">Numéro AM : </w:t>
      </w:r>
      <w:sdt>
        <w:sdtPr>
          <w:rPr>
            <w:rFonts w:ascii="Arial" w:hAnsi="Arial" w:cs="Arial"/>
            <w:b/>
            <w:bCs/>
            <w:spacing w:val="2"/>
            <w:sz w:val="22"/>
            <w:szCs w:val="22"/>
          </w:rPr>
          <w:id w:val="-1275704837"/>
          <w:placeholder>
            <w:docPart w:val="722EDAC7B293402B97B08D50539D5987"/>
          </w:placeholder>
          <w:showingPlcHdr/>
        </w:sdtPr>
        <w:sdtEndPr/>
        <w:sdtContent>
          <w:r w:rsidRPr="00B052C9">
            <w:rPr>
              <w:rStyle w:val="Textedelespacerserv"/>
              <w:rFonts w:ascii="Arial" w:hAnsi="Arial" w:cs="Arial"/>
              <w:highlight w:val="yellow"/>
            </w:rPr>
            <w:t>Cliquez ici pour taper du texte.</w:t>
          </w:r>
        </w:sdtContent>
      </w:sdt>
    </w:p>
    <w:p w:rsidR="00FD6D85" w:rsidRPr="008E30F5" w:rsidRDefault="00FD6D85" w:rsidP="00FD6D85">
      <w:pPr>
        <w:kinsoku w:val="0"/>
        <w:overflowPunct w:val="0"/>
        <w:autoSpaceDE/>
        <w:autoSpaceDN/>
        <w:adjustRightInd/>
        <w:spacing w:before="3"/>
        <w:textAlignment w:val="baseline"/>
        <w:rPr>
          <w:rFonts w:ascii="Arial" w:hAnsi="Arial" w:cs="Arial"/>
          <w:b/>
          <w:bCs/>
          <w:sz w:val="22"/>
          <w:szCs w:val="22"/>
        </w:rPr>
      </w:pPr>
      <w:r w:rsidRPr="008E30F5">
        <w:rPr>
          <w:rFonts w:ascii="Arial" w:hAnsi="Arial" w:cs="Arial"/>
          <w:b/>
          <w:bCs/>
          <w:spacing w:val="2"/>
          <w:sz w:val="22"/>
          <w:szCs w:val="22"/>
        </w:rPr>
        <w:t>Lieu d’exercice professionnel</w:t>
      </w:r>
      <w:r w:rsidRPr="008E30F5">
        <w:rPr>
          <w:rFonts w:ascii="Arial" w:hAnsi="Arial" w:cs="Arial"/>
          <w:b/>
          <w:bCs/>
          <w:sz w:val="22"/>
          <w:szCs w:val="22"/>
        </w:rPr>
        <w:t xml:space="preserve"> : </w:t>
      </w:r>
      <w:sdt>
        <w:sdtPr>
          <w:rPr>
            <w:rFonts w:ascii="Arial" w:hAnsi="Arial" w:cs="Arial"/>
            <w:b/>
            <w:bCs/>
            <w:sz w:val="22"/>
            <w:szCs w:val="22"/>
          </w:rPr>
          <w:id w:val="1889448986"/>
          <w:placeholder>
            <w:docPart w:val="722EDAC7B293402B97B08D50539D5987"/>
          </w:placeholder>
          <w:showingPlcHdr/>
        </w:sdtPr>
        <w:sdtEndPr/>
        <w:sdtContent>
          <w:r w:rsidRPr="00B052C9">
            <w:rPr>
              <w:rStyle w:val="Textedelespacerserv"/>
              <w:rFonts w:ascii="Arial" w:hAnsi="Arial" w:cs="Arial"/>
              <w:highlight w:val="yellow"/>
            </w:rPr>
            <w:t>Cliquez ici pour taper du texte.</w:t>
          </w:r>
        </w:sdtContent>
      </w:sdt>
    </w:p>
    <w:p w:rsidR="00FD6D85" w:rsidRPr="008E30F5" w:rsidRDefault="00FD6D85" w:rsidP="00FD6D85">
      <w:pPr>
        <w:kinsoku w:val="0"/>
        <w:overflowPunct w:val="0"/>
        <w:autoSpaceDE/>
        <w:autoSpaceDN/>
        <w:adjustRightInd/>
        <w:spacing w:before="3"/>
        <w:textAlignment w:val="baseline"/>
        <w:rPr>
          <w:rFonts w:ascii="Arial" w:hAnsi="Arial" w:cs="Arial"/>
          <w:b/>
          <w:bCs/>
          <w:sz w:val="22"/>
          <w:szCs w:val="22"/>
        </w:rPr>
      </w:pPr>
      <w:r w:rsidRPr="008E30F5">
        <w:rPr>
          <w:rFonts w:ascii="Arial" w:hAnsi="Arial" w:cs="Arial"/>
          <w:b/>
          <w:bCs/>
          <w:sz w:val="22"/>
          <w:szCs w:val="22"/>
        </w:rPr>
        <w:t xml:space="preserve">Préciser si MSP ou PSLA : </w:t>
      </w:r>
      <w:r w:rsidRPr="00B052C9">
        <w:rPr>
          <w:rFonts w:ascii="Arial" w:hAnsi="Arial" w:cs="Arial"/>
          <w:b/>
          <w:bCs/>
          <w:sz w:val="22"/>
          <w:szCs w:val="22"/>
          <w:highlight w:val="yellow"/>
        </w:rPr>
        <w:t xml:space="preserve">Oui </w:t>
      </w:r>
      <w:sdt>
        <w:sdtPr>
          <w:rPr>
            <w:rFonts w:ascii="Arial" w:hAnsi="Arial" w:cs="Arial"/>
            <w:b/>
            <w:bCs/>
            <w:sz w:val="22"/>
            <w:szCs w:val="22"/>
            <w:highlight w:val="yellow"/>
          </w:rPr>
          <w:id w:val="-221828320"/>
          <w14:checkbox>
            <w14:checked w14:val="0"/>
            <w14:checkedState w14:val="2612" w14:font="MS Gothic"/>
            <w14:uncheckedState w14:val="2610" w14:font="MS Gothic"/>
          </w14:checkbox>
        </w:sdtPr>
        <w:sdtEndPr/>
        <w:sdtContent>
          <w:r w:rsidRPr="00B052C9">
            <w:rPr>
              <w:rFonts w:ascii="MS Gothic" w:eastAsia="MS Gothic" w:hAnsi="MS Gothic" w:cs="MS Gothic" w:hint="eastAsia"/>
              <w:b/>
              <w:bCs/>
              <w:sz w:val="22"/>
              <w:szCs w:val="22"/>
              <w:highlight w:val="yellow"/>
            </w:rPr>
            <w:t>☐</w:t>
          </w:r>
        </w:sdtContent>
      </w:sdt>
      <w:r w:rsidRPr="00B052C9">
        <w:rPr>
          <w:rFonts w:ascii="Arial" w:hAnsi="Arial" w:cs="Arial"/>
          <w:b/>
          <w:bCs/>
          <w:sz w:val="22"/>
          <w:szCs w:val="22"/>
          <w:highlight w:val="yellow"/>
        </w:rPr>
        <w:t xml:space="preserve"> Non </w:t>
      </w:r>
      <w:sdt>
        <w:sdtPr>
          <w:rPr>
            <w:rFonts w:ascii="Arial" w:hAnsi="Arial" w:cs="Arial"/>
            <w:b/>
            <w:bCs/>
            <w:sz w:val="22"/>
            <w:szCs w:val="22"/>
            <w:highlight w:val="yellow"/>
          </w:rPr>
          <w:id w:val="17518376"/>
          <w14:checkbox>
            <w14:checked w14:val="0"/>
            <w14:checkedState w14:val="2612" w14:font="MS Gothic"/>
            <w14:uncheckedState w14:val="2610" w14:font="MS Gothic"/>
          </w14:checkbox>
        </w:sdtPr>
        <w:sdtEndPr/>
        <w:sdtContent>
          <w:r w:rsidRPr="00B052C9">
            <w:rPr>
              <w:rFonts w:ascii="MS Gothic" w:eastAsia="MS Gothic" w:hAnsi="MS Gothic" w:cs="MS Gothic" w:hint="eastAsia"/>
              <w:b/>
              <w:bCs/>
              <w:sz w:val="22"/>
              <w:szCs w:val="22"/>
              <w:highlight w:val="yellow"/>
            </w:rPr>
            <w:t>☐</w:t>
          </w:r>
        </w:sdtContent>
      </w:sdt>
    </w:p>
    <w:p w:rsidR="00FD6D85" w:rsidRPr="008E30F5" w:rsidRDefault="00FD6D85" w:rsidP="00FD6D85">
      <w:pPr>
        <w:kinsoku w:val="0"/>
        <w:overflowPunct w:val="0"/>
        <w:autoSpaceDE/>
        <w:autoSpaceDN/>
        <w:adjustRightInd/>
        <w:spacing w:before="253" w:after="100" w:afterAutospacing="1"/>
        <w:jc w:val="both"/>
        <w:textAlignment w:val="baseline"/>
        <w:rPr>
          <w:rFonts w:ascii="Arial" w:hAnsi="Arial" w:cs="Arial"/>
          <w:sz w:val="22"/>
          <w:szCs w:val="22"/>
        </w:rPr>
      </w:pPr>
      <w:proofErr w:type="gramStart"/>
      <w:r w:rsidRPr="008E30F5">
        <w:rPr>
          <w:rFonts w:ascii="Arial" w:hAnsi="Arial" w:cs="Arial"/>
          <w:sz w:val="22"/>
          <w:szCs w:val="22"/>
        </w:rPr>
        <w:t>un</w:t>
      </w:r>
      <w:proofErr w:type="gramEnd"/>
      <w:r w:rsidRPr="008E30F5">
        <w:rPr>
          <w:rFonts w:ascii="Arial" w:hAnsi="Arial" w:cs="Arial"/>
          <w:sz w:val="22"/>
          <w:szCs w:val="22"/>
        </w:rPr>
        <w:t xml:space="preserve"> contrat </w:t>
      </w:r>
      <w:r>
        <w:rPr>
          <w:rFonts w:ascii="Arial" w:hAnsi="Arial" w:cs="Arial"/>
          <w:sz w:val="22"/>
          <w:szCs w:val="22"/>
        </w:rPr>
        <w:t>de stabilisation et de coordination médecin (COSCOM)</w:t>
      </w:r>
      <w:r w:rsidRPr="008E30F5">
        <w:rPr>
          <w:rFonts w:ascii="Arial" w:hAnsi="Arial" w:cs="Arial"/>
          <w:sz w:val="22"/>
          <w:szCs w:val="22"/>
        </w:rPr>
        <w:t xml:space="preserve"> dans les zones caractérisées par une insuffisance de l’offre de soins ou des difficultés d’accès aux soins.</w:t>
      </w:r>
    </w:p>
    <w:p w:rsidR="00FD6D85" w:rsidRPr="008E30F5" w:rsidRDefault="00FD6D85" w:rsidP="00FD6D85">
      <w:pPr>
        <w:tabs>
          <w:tab w:val="left" w:pos="4464"/>
        </w:tabs>
        <w:kinsoku w:val="0"/>
        <w:overflowPunct w:val="0"/>
        <w:autoSpaceDE/>
        <w:autoSpaceDN/>
        <w:adjustRightInd/>
        <w:spacing w:before="120"/>
        <w:ind w:left="1134"/>
        <w:textAlignment w:val="baseline"/>
        <w:rPr>
          <w:rFonts w:ascii="Arial" w:hAnsi="Arial" w:cs="Arial"/>
          <w:b/>
          <w:bCs/>
          <w:spacing w:val="1"/>
          <w:sz w:val="22"/>
          <w:szCs w:val="22"/>
        </w:rPr>
      </w:pPr>
      <w:r w:rsidRPr="008E30F5">
        <w:rPr>
          <w:rFonts w:ascii="Arial" w:hAnsi="Arial" w:cs="Arial"/>
          <w:b/>
          <w:bCs/>
          <w:spacing w:val="1"/>
          <w:sz w:val="22"/>
          <w:szCs w:val="22"/>
        </w:rPr>
        <w:lastRenderedPageBreak/>
        <w:t>Article 1 : Champ du contrat d</w:t>
      </w:r>
      <w:r>
        <w:rPr>
          <w:rFonts w:ascii="Arial" w:hAnsi="Arial" w:cs="Arial"/>
          <w:b/>
          <w:bCs/>
          <w:spacing w:val="1"/>
          <w:sz w:val="22"/>
          <w:szCs w:val="22"/>
        </w:rPr>
        <w:t>e stabilisation et de coordination</w:t>
      </w:r>
    </w:p>
    <w:p w:rsidR="00FD6D85" w:rsidRPr="00CF40C7" w:rsidRDefault="00FD6D85" w:rsidP="00FD6D85">
      <w:pPr>
        <w:tabs>
          <w:tab w:val="left" w:pos="-15593"/>
        </w:tabs>
        <w:kinsoku w:val="0"/>
        <w:overflowPunct w:val="0"/>
        <w:autoSpaceDE/>
        <w:autoSpaceDN/>
        <w:adjustRightInd/>
        <w:spacing w:before="120"/>
        <w:ind w:left="1440"/>
        <w:textAlignment w:val="baseline"/>
        <w:rPr>
          <w:rFonts w:ascii="Arial" w:hAnsi="Arial" w:cs="Arial"/>
          <w:b/>
          <w:bCs/>
          <w:sz w:val="22"/>
          <w:szCs w:val="22"/>
        </w:rPr>
      </w:pPr>
      <w:r w:rsidRPr="00CF40C7">
        <w:rPr>
          <w:rFonts w:ascii="Arial" w:hAnsi="Arial" w:cs="Arial"/>
          <w:b/>
          <w:bCs/>
          <w:sz w:val="22"/>
          <w:szCs w:val="22"/>
        </w:rPr>
        <w:t xml:space="preserve">Article 1.1 : Objet du contrat </w:t>
      </w:r>
    </w:p>
    <w:p w:rsidR="00FD6D85" w:rsidRPr="00CF40C7" w:rsidRDefault="00FD6D85" w:rsidP="00FD6D85">
      <w:pPr>
        <w:kinsoku w:val="0"/>
        <w:overflowPunct w:val="0"/>
        <w:autoSpaceDE/>
        <w:autoSpaceDN/>
        <w:adjustRightInd/>
        <w:spacing w:before="120"/>
        <w:jc w:val="both"/>
        <w:textAlignment w:val="baseline"/>
        <w:rPr>
          <w:rFonts w:ascii="Arial" w:hAnsi="Arial" w:cs="Arial"/>
          <w:spacing w:val="-1"/>
          <w:sz w:val="22"/>
          <w:szCs w:val="22"/>
        </w:rPr>
      </w:pPr>
      <w:r w:rsidRPr="00CF40C7">
        <w:rPr>
          <w:rFonts w:ascii="Arial" w:hAnsi="Arial" w:cs="Arial"/>
          <w:spacing w:val="-1"/>
          <w:sz w:val="22"/>
          <w:szCs w:val="22"/>
        </w:rPr>
        <w:t>Ce contrat vise à favoriser l’installation et le maintien des médecins dans les zones :</w:t>
      </w:r>
    </w:p>
    <w:p w:rsidR="00FD6D85" w:rsidRPr="00CF40C7" w:rsidRDefault="00FD6D85" w:rsidP="00FD6D85">
      <w:pPr>
        <w:pStyle w:val="Paragraphedeliste"/>
        <w:numPr>
          <w:ilvl w:val="0"/>
          <w:numId w:val="1"/>
        </w:numPr>
        <w:kinsoku w:val="0"/>
        <w:overflowPunct w:val="0"/>
        <w:autoSpaceDE/>
        <w:autoSpaceDN/>
        <w:adjustRightInd/>
        <w:spacing w:before="120"/>
        <w:jc w:val="both"/>
        <w:textAlignment w:val="baseline"/>
        <w:rPr>
          <w:rFonts w:ascii="Arial" w:hAnsi="Arial" w:cs="Arial"/>
          <w:spacing w:val="-1"/>
          <w:sz w:val="22"/>
          <w:szCs w:val="22"/>
        </w:rPr>
      </w:pPr>
      <w:r w:rsidRPr="00CF40C7">
        <w:rPr>
          <w:rFonts w:ascii="Arial" w:hAnsi="Arial" w:cs="Arial"/>
          <w:i/>
          <w:iCs/>
          <w:spacing w:val="-1"/>
          <w:sz w:val="22"/>
          <w:szCs w:val="22"/>
        </w:rPr>
        <w:t>prévues au 1° de l’article L. 1434-4 du code de santé publique définies par l’agence régionale de santé et caractérisées par une insuffisance de l’offre de soins et par des difficultés d’accès aux soins,</w:t>
      </w:r>
    </w:p>
    <w:p w:rsidR="00FD6D85" w:rsidRPr="00CF40C7" w:rsidRDefault="00FD6D85" w:rsidP="00FD6D85">
      <w:pPr>
        <w:pStyle w:val="Paragraphedeliste"/>
        <w:numPr>
          <w:ilvl w:val="0"/>
          <w:numId w:val="1"/>
        </w:numPr>
        <w:kinsoku w:val="0"/>
        <w:overflowPunct w:val="0"/>
        <w:autoSpaceDE/>
        <w:autoSpaceDN/>
        <w:adjustRightInd/>
        <w:spacing w:before="120"/>
        <w:jc w:val="both"/>
        <w:textAlignment w:val="baseline"/>
        <w:rPr>
          <w:rFonts w:ascii="Arial" w:hAnsi="Arial" w:cs="Arial"/>
          <w:spacing w:val="-1"/>
          <w:sz w:val="22"/>
          <w:szCs w:val="22"/>
        </w:rPr>
      </w:pPr>
      <w:r w:rsidRPr="00CF40C7">
        <w:rPr>
          <w:rFonts w:ascii="Arial" w:hAnsi="Arial" w:cs="Arial"/>
          <w:i/>
          <w:iCs/>
          <w:spacing w:val="-1"/>
          <w:sz w:val="22"/>
          <w:szCs w:val="22"/>
        </w:rPr>
        <w:t>où les besoins en implantation de professionnels de santé ne sont pas satisfaits définies conformément au cinquième alinéa de l’article L. 1434-7 du code de la santé publique dans sa rédaction antérieure à la loi n°2016-41 du 26 janvier 2016 de modernisation de notre système de santé</w:t>
      </w:r>
    </w:p>
    <w:p w:rsidR="00FD6D85" w:rsidRDefault="00FD6D85" w:rsidP="00FD6D85">
      <w:pPr>
        <w:kinsoku w:val="0"/>
        <w:overflowPunct w:val="0"/>
        <w:autoSpaceDE/>
        <w:autoSpaceDN/>
        <w:adjustRightInd/>
        <w:spacing w:before="120"/>
        <w:ind w:left="426"/>
        <w:jc w:val="both"/>
        <w:textAlignment w:val="baseline"/>
        <w:rPr>
          <w:rFonts w:ascii="Arial" w:hAnsi="Arial" w:cs="Arial"/>
          <w:spacing w:val="-1"/>
          <w:sz w:val="22"/>
          <w:szCs w:val="22"/>
        </w:rPr>
      </w:pPr>
      <w:proofErr w:type="gramStart"/>
      <w:r>
        <w:rPr>
          <w:rFonts w:ascii="Arial" w:hAnsi="Arial" w:cs="Arial"/>
          <w:spacing w:val="-1"/>
          <w:sz w:val="22"/>
          <w:szCs w:val="22"/>
        </w:rPr>
        <w:t>qui</w:t>
      </w:r>
      <w:proofErr w:type="gramEnd"/>
      <w:r>
        <w:rPr>
          <w:rFonts w:ascii="Arial" w:hAnsi="Arial" w:cs="Arial"/>
          <w:spacing w:val="-1"/>
          <w:sz w:val="22"/>
          <w:szCs w:val="22"/>
        </w:rPr>
        <w:t xml:space="preserve"> s’inscrivent dans une démarche de prise en charge coordonnée des patients sur un territoire, soit par un exercice regroupé, soit en appartenant  une communauté professionnelle territoriale de santé ou à une équipe de soins primaires telles que définies aux articles L. 1434-12 et L. 1411-11-1 du code de la santé publique.</w:t>
      </w:r>
    </w:p>
    <w:p w:rsidR="00FD6D85" w:rsidRDefault="00FD6D85" w:rsidP="00FD6D85">
      <w:pPr>
        <w:kinsoku w:val="0"/>
        <w:overflowPunct w:val="0"/>
        <w:autoSpaceDE/>
        <w:autoSpaceDN/>
        <w:adjustRightInd/>
        <w:spacing w:before="120"/>
        <w:ind w:left="426"/>
        <w:jc w:val="both"/>
        <w:textAlignment w:val="baseline"/>
        <w:rPr>
          <w:rFonts w:ascii="Arial" w:hAnsi="Arial" w:cs="Arial"/>
          <w:spacing w:val="-1"/>
          <w:sz w:val="22"/>
          <w:szCs w:val="22"/>
        </w:rPr>
      </w:pPr>
      <w:r>
        <w:rPr>
          <w:rFonts w:ascii="Arial" w:hAnsi="Arial" w:cs="Arial"/>
          <w:spacing w:val="-1"/>
          <w:sz w:val="22"/>
          <w:szCs w:val="22"/>
        </w:rPr>
        <w:t>Le contrat vise également à valoriser :</w:t>
      </w:r>
    </w:p>
    <w:p w:rsidR="00FD6D85" w:rsidRDefault="00FD6D85" w:rsidP="00FD6D85">
      <w:pPr>
        <w:pStyle w:val="Paragraphedeliste"/>
        <w:numPr>
          <w:ilvl w:val="0"/>
          <w:numId w:val="1"/>
        </w:numPr>
        <w:kinsoku w:val="0"/>
        <w:overflowPunct w:val="0"/>
        <w:autoSpaceDE/>
        <w:autoSpaceDN/>
        <w:adjustRightInd/>
        <w:spacing w:before="120"/>
        <w:jc w:val="both"/>
        <w:textAlignment w:val="baseline"/>
        <w:rPr>
          <w:rFonts w:ascii="Arial" w:hAnsi="Arial" w:cs="Arial"/>
          <w:spacing w:val="-1"/>
          <w:sz w:val="22"/>
          <w:szCs w:val="22"/>
        </w:rPr>
      </w:pPr>
      <w:r>
        <w:rPr>
          <w:rFonts w:ascii="Arial" w:hAnsi="Arial" w:cs="Arial"/>
          <w:spacing w:val="-1"/>
          <w:sz w:val="22"/>
          <w:szCs w:val="22"/>
        </w:rPr>
        <w:t>la réalisation d’une partie de l’activité libérale au sein des hôpitaux de proximité définis à l’article L. 6111-3-1 du code de la santé publique dans les conditions prévues à l’article L. 6146-2  du code précité.</w:t>
      </w:r>
    </w:p>
    <w:p w:rsidR="00FD6D85" w:rsidRPr="00FD6D85" w:rsidRDefault="00FD6D85" w:rsidP="00FD6D85">
      <w:pPr>
        <w:pStyle w:val="Paragraphedeliste"/>
        <w:numPr>
          <w:ilvl w:val="0"/>
          <w:numId w:val="1"/>
        </w:numPr>
        <w:kinsoku w:val="0"/>
        <w:overflowPunct w:val="0"/>
        <w:autoSpaceDE/>
        <w:autoSpaceDN/>
        <w:adjustRightInd/>
        <w:spacing w:before="120"/>
        <w:jc w:val="both"/>
        <w:textAlignment w:val="baseline"/>
        <w:rPr>
          <w:rFonts w:ascii="Arial" w:hAnsi="Arial" w:cs="Arial"/>
          <w:spacing w:val="-1"/>
          <w:sz w:val="22"/>
          <w:szCs w:val="22"/>
        </w:rPr>
      </w:pPr>
      <w:r>
        <w:rPr>
          <w:rFonts w:ascii="Arial" w:hAnsi="Arial" w:cs="Arial"/>
          <w:spacing w:val="-1"/>
          <w:sz w:val="22"/>
          <w:szCs w:val="22"/>
        </w:rPr>
        <w:t>l’activité de formation au sein des cabinets libéraux situés dans les zones précitées par l’accueil d’étudiants en médecins dans le cadre de la réalisation  d’un stage ambulatoire afin de favoriser de futures installations en exercice libéral dans ces zones.</w:t>
      </w:r>
    </w:p>
    <w:p w:rsidR="00FD6D85" w:rsidRPr="00CF40C7" w:rsidRDefault="00FD6D85" w:rsidP="00FD6D85">
      <w:pPr>
        <w:kinsoku w:val="0"/>
        <w:overflowPunct w:val="0"/>
        <w:autoSpaceDE/>
        <w:autoSpaceDN/>
        <w:adjustRightInd/>
        <w:spacing w:before="120"/>
        <w:ind w:left="1418"/>
        <w:textAlignment w:val="baseline"/>
        <w:rPr>
          <w:rFonts w:ascii="Arial" w:hAnsi="Arial" w:cs="Arial"/>
          <w:b/>
          <w:bCs/>
          <w:sz w:val="22"/>
          <w:szCs w:val="22"/>
        </w:rPr>
      </w:pPr>
      <w:r w:rsidRPr="00CF40C7">
        <w:rPr>
          <w:rFonts w:ascii="Arial" w:hAnsi="Arial" w:cs="Arial"/>
          <w:b/>
          <w:bCs/>
          <w:sz w:val="22"/>
          <w:szCs w:val="22"/>
        </w:rPr>
        <w:t xml:space="preserve">Article 1.2 : Bénéficiaires du contrat </w:t>
      </w:r>
      <w:r>
        <w:rPr>
          <w:rFonts w:ascii="Arial" w:hAnsi="Arial" w:cs="Arial"/>
          <w:b/>
          <w:bCs/>
          <w:sz w:val="22"/>
          <w:szCs w:val="22"/>
        </w:rPr>
        <w:t xml:space="preserve">de </w:t>
      </w:r>
      <w:r>
        <w:rPr>
          <w:rFonts w:ascii="Arial" w:hAnsi="Arial" w:cs="Arial"/>
          <w:b/>
          <w:bCs/>
          <w:spacing w:val="1"/>
          <w:sz w:val="22"/>
          <w:szCs w:val="22"/>
        </w:rPr>
        <w:t>stabilisation et de coordination</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Le présent contrat est réservé aux médecins remplissant les conditions cumulatives suivantes :</w:t>
      </w:r>
    </w:p>
    <w:p w:rsidR="00FD6D85" w:rsidRPr="00CF40C7" w:rsidRDefault="00FD6D85" w:rsidP="00FD6D85">
      <w:pPr>
        <w:tabs>
          <w:tab w:val="left" w:pos="720"/>
        </w:tabs>
        <w:kinsoku w:val="0"/>
        <w:overflowPunct w:val="0"/>
        <w:autoSpaceDE/>
        <w:autoSpaceDN/>
        <w:adjustRightInd/>
        <w:spacing w:before="120"/>
        <w:ind w:left="720" w:hanging="360"/>
        <w:jc w:val="both"/>
        <w:textAlignment w:val="baseline"/>
        <w:rPr>
          <w:rFonts w:ascii="Arial" w:hAnsi="Arial" w:cs="Arial"/>
          <w:i/>
          <w:iCs/>
          <w:sz w:val="22"/>
          <w:szCs w:val="22"/>
        </w:rPr>
      </w:pPr>
      <w:r w:rsidRPr="00CF40C7">
        <w:rPr>
          <w:rFonts w:ascii="Arial" w:hAnsi="Arial" w:cs="Arial"/>
          <w:sz w:val="22"/>
          <w:szCs w:val="22"/>
        </w:rPr>
        <w:t>-</w:t>
      </w:r>
      <w:r w:rsidRPr="00CF40C7">
        <w:rPr>
          <w:rFonts w:ascii="Arial" w:hAnsi="Arial" w:cs="Arial"/>
          <w:sz w:val="22"/>
          <w:szCs w:val="22"/>
        </w:rPr>
        <w:tab/>
        <w:t xml:space="preserve">qui s’installent en exercice libéral dans une </w:t>
      </w:r>
      <w:r w:rsidRPr="00CF40C7">
        <w:rPr>
          <w:rFonts w:ascii="Arial" w:hAnsi="Arial" w:cs="Arial"/>
          <w:i/>
          <w:iCs/>
          <w:sz w:val="22"/>
          <w:szCs w:val="22"/>
        </w:rPr>
        <w:t>zone :</w:t>
      </w:r>
    </w:p>
    <w:p w:rsidR="00FD6D85" w:rsidRPr="00CF40C7" w:rsidRDefault="00FD6D85" w:rsidP="00FD6D85">
      <w:pPr>
        <w:pStyle w:val="Paragraphedeliste"/>
        <w:numPr>
          <w:ilvl w:val="0"/>
          <w:numId w:val="2"/>
        </w:numPr>
        <w:tabs>
          <w:tab w:val="left" w:pos="720"/>
        </w:tabs>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i/>
          <w:iCs/>
          <w:sz w:val="22"/>
          <w:szCs w:val="22"/>
        </w:rPr>
        <w:t>caractérisée par une insuffisance de l’offre de soins et par des difficultés d’accès aux soins prévue</w:t>
      </w:r>
      <w:r>
        <w:rPr>
          <w:rFonts w:ascii="Arial" w:hAnsi="Arial" w:cs="Arial"/>
          <w:i/>
          <w:iCs/>
          <w:sz w:val="22"/>
          <w:szCs w:val="22"/>
        </w:rPr>
        <w:t>s</w:t>
      </w:r>
      <w:r w:rsidRPr="00CF40C7">
        <w:rPr>
          <w:rFonts w:ascii="Arial" w:hAnsi="Arial" w:cs="Arial"/>
          <w:i/>
          <w:iCs/>
          <w:sz w:val="22"/>
          <w:szCs w:val="22"/>
        </w:rPr>
        <w:t xml:space="preserve"> au 1' de l’article L. 1434-4 du code de la santé publique,</w:t>
      </w:r>
    </w:p>
    <w:p w:rsidR="00FD6D85" w:rsidRPr="00CF40C7" w:rsidRDefault="00FD6D85" w:rsidP="00FD6D85">
      <w:pPr>
        <w:pStyle w:val="Paragraphedeliste"/>
        <w:numPr>
          <w:ilvl w:val="0"/>
          <w:numId w:val="2"/>
        </w:numPr>
        <w:tabs>
          <w:tab w:val="left" w:pos="720"/>
        </w:tabs>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i/>
          <w:iCs/>
          <w:sz w:val="22"/>
          <w:szCs w:val="22"/>
        </w:rPr>
        <w:t xml:space="preserve">où les besoins en implantation de professionnels de santé ne sont pas satisfaits définie conformément au cinquième alinéa de l’article L. 1434-7 du code de la santé publique dans sa rédaction antérieure à la loi n°2016-41 du 26 janvier 2016 de modernisation de notre système de santé </w:t>
      </w:r>
      <w:r w:rsidRPr="00CF40C7">
        <w:rPr>
          <w:rFonts w:ascii="Arial" w:hAnsi="Arial" w:cs="Arial"/>
          <w:sz w:val="22"/>
          <w:szCs w:val="22"/>
        </w:rPr>
        <w:t>définie par l’agence régionale de santé,</w:t>
      </w:r>
    </w:p>
    <w:p w:rsidR="00FD6D85" w:rsidRPr="00CF40C7" w:rsidRDefault="00FD6D85" w:rsidP="00FD6D85">
      <w:pPr>
        <w:pStyle w:val="Paragraphedeliste"/>
        <w:tabs>
          <w:tab w:val="left" w:pos="720"/>
        </w:tabs>
        <w:kinsoku w:val="0"/>
        <w:overflowPunct w:val="0"/>
        <w:autoSpaceDE/>
        <w:autoSpaceDN/>
        <w:adjustRightInd/>
        <w:spacing w:before="120"/>
        <w:ind w:left="1080"/>
        <w:jc w:val="both"/>
        <w:textAlignment w:val="baseline"/>
        <w:rPr>
          <w:rFonts w:ascii="Arial" w:hAnsi="Arial" w:cs="Arial"/>
          <w:sz w:val="22"/>
          <w:szCs w:val="22"/>
        </w:rPr>
      </w:pPr>
    </w:p>
    <w:p w:rsidR="00FD6D85" w:rsidRDefault="00FD6D85" w:rsidP="00FD6D85">
      <w:pPr>
        <w:kinsoku w:val="0"/>
        <w:overflowPunct w:val="0"/>
        <w:autoSpaceDE/>
        <w:autoSpaceDN/>
        <w:adjustRightInd/>
        <w:spacing w:before="120"/>
        <w:ind w:left="709" w:hanging="357"/>
        <w:jc w:val="both"/>
        <w:textAlignment w:val="baseline"/>
        <w:rPr>
          <w:rFonts w:ascii="Arial" w:hAnsi="Arial" w:cs="Arial"/>
          <w:sz w:val="22"/>
          <w:szCs w:val="22"/>
        </w:rPr>
      </w:pPr>
      <w:r w:rsidRPr="00CF40C7">
        <w:rPr>
          <w:rFonts w:ascii="Arial" w:hAnsi="Arial" w:cs="Arial"/>
          <w:sz w:val="22"/>
          <w:szCs w:val="22"/>
        </w:rPr>
        <w:t>-</w:t>
      </w:r>
      <w:r w:rsidRPr="00CF40C7">
        <w:rPr>
          <w:rFonts w:ascii="Arial" w:hAnsi="Arial" w:cs="Arial"/>
          <w:sz w:val="22"/>
          <w:szCs w:val="22"/>
        </w:rPr>
        <w:tab/>
        <w:t>exerçant une activité l</w:t>
      </w:r>
      <w:r>
        <w:rPr>
          <w:rFonts w:ascii="Arial" w:hAnsi="Arial" w:cs="Arial"/>
          <w:sz w:val="22"/>
          <w:szCs w:val="22"/>
        </w:rPr>
        <w:t>ibérale conventionnée,</w:t>
      </w:r>
    </w:p>
    <w:p w:rsidR="00FD6D85" w:rsidRDefault="00FD6D85" w:rsidP="00FD6D85">
      <w:pPr>
        <w:kinsoku w:val="0"/>
        <w:overflowPunct w:val="0"/>
        <w:autoSpaceDE/>
        <w:autoSpaceDN/>
        <w:adjustRightInd/>
        <w:spacing w:before="120"/>
        <w:ind w:left="709" w:hanging="357"/>
        <w:jc w:val="both"/>
        <w:textAlignment w:val="baseline"/>
        <w:rPr>
          <w:rFonts w:ascii="Arial" w:hAnsi="Arial" w:cs="Arial"/>
          <w:sz w:val="22"/>
          <w:szCs w:val="22"/>
        </w:rPr>
      </w:pPr>
      <w:r>
        <w:rPr>
          <w:rFonts w:ascii="Arial" w:hAnsi="Arial" w:cs="Arial"/>
          <w:sz w:val="22"/>
          <w:szCs w:val="22"/>
        </w:rPr>
        <w:t xml:space="preserve">- </w:t>
      </w:r>
      <w:r>
        <w:rPr>
          <w:rFonts w:ascii="Arial" w:hAnsi="Arial" w:cs="Arial"/>
          <w:sz w:val="22"/>
          <w:szCs w:val="22"/>
        </w:rPr>
        <w:tab/>
        <w:t>médecin :</w:t>
      </w:r>
    </w:p>
    <w:p w:rsidR="00FD6D85" w:rsidRDefault="00FD6D85" w:rsidP="00FD6D85">
      <w:pPr>
        <w:pStyle w:val="Paragraphedeliste"/>
        <w:numPr>
          <w:ilvl w:val="0"/>
          <w:numId w:val="5"/>
        </w:num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exerçant au sein d’un groupe formé entre médecins ou d’un groupe pluri-professionnel, quelle que soit sa forme juridique,</w:t>
      </w:r>
    </w:p>
    <w:p w:rsidR="00FD6D85" w:rsidRDefault="00FD6D85" w:rsidP="00FD6D85">
      <w:pPr>
        <w:pStyle w:val="Paragraphedeliste"/>
        <w:numPr>
          <w:ilvl w:val="0"/>
          <w:numId w:val="5"/>
        </w:num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ou appartenant à une communauté territoriale professionnelle de santé telle que définie par l’article L. 1343-1 du code de la santé publique,</w:t>
      </w:r>
    </w:p>
    <w:p w:rsidR="00FD6D85" w:rsidRPr="00FD6D85" w:rsidRDefault="00FD6D85" w:rsidP="00FD6D85">
      <w:pPr>
        <w:pStyle w:val="Paragraphedeliste"/>
        <w:numPr>
          <w:ilvl w:val="0"/>
          <w:numId w:val="5"/>
        </w:num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ou appartenant à une équipe de soins primaires définie par l’article L. 1411-11-1 du code de la santé publique avec formalisation d’un projet de santé commun déposé à l’Agence Régionale de Santé.</w:t>
      </w:r>
    </w:p>
    <w:p w:rsidR="00FD6D85" w:rsidRPr="00CF40C7" w:rsidRDefault="00FD6D85" w:rsidP="00FD6D85">
      <w:pPr>
        <w:kinsoku w:val="0"/>
        <w:overflowPunct w:val="0"/>
        <w:autoSpaceDE/>
        <w:autoSpaceDN/>
        <w:adjustRightInd/>
        <w:spacing w:before="120"/>
        <w:textAlignment w:val="baseline"/>
        <w:rPr>
          <w:rFonts w:ascii="Arial" w:hAnsi="Arial" w:cs="Arial"/>
          <w:sz w:val="22"/>
          <w:szCs w:val="22"/>
        </w:rPr>
      </w:pPr>
      <w:r w:rsidRPr="00CF40C7">
        <w:rPr>
          <w:rFonts w:ascii="Arial" w:hAnsi="Arial" w:cs="Arial"/>
          <w:sz w:val="22"/>
          <w:szCs w:val="22"/>
        </w:rPr>
        <w:t>Le médecin ne peut bénéficier qu’une seule fois du contrat d’aide à l’installation médecin.</w:t>
      </w:r>
    </w:p>
    <w:p w:rsidR="00FD6D85"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 xml:space="preserve">Le médecin ne peut signer simultanément le présent contrat et </w:t>
      </w:r>
      <w:r w:rsidR="00065981">
        <w:rPr>
          <w:rFonts w:ascii="Arial" w:hAnsi="Arial" w:cs="Arial"/>
          <w:sz w:val="22"/>
          <w:szCs w:val="22"/>
        </w:rPr>
        <w:t xml:space="preserve">un contrat d’aide à l’installation (CAIM) </w:t>
      </w:r>
      <w:r w:rsidR="00065981" w:rsidRPr="00CF40C7">
        <w:rPr>
          <w:rFonts w:ascii="Arial" w:hAnsi="Arial" w:cs="Arial"/>
          <w:sz w:val="22"/>
          <w:szCs w:val="22"/>
        </w:rPr>
        <w:t xml:space="preserve">défini à l’article </w:t>
      </w:r>
      <w:r w:rsidR="00065981">
        <w:rPr>
          <w:rFonts w:ascii="Arial" w:hAnsi="Arial" w:cs="Arial"/>
          <w:sz w:val="22"/>
          <w:szCs w:val="22"/>
        </w:rPr>
        <w:t>4</w:t>
      </w:r>
      <w:r w:rsidR="00065981" w:rsidRPr="00CF40C7">
        <w:rPr>
          <w:rFonts w:ascii="Arial" w:hAnsi="Arial" w:cs="Arial"/>
          <w:sz w:val="22"/>
          <w:szCs w:val="22"/>
        </w:rPr>
        <w:t xml:space="preserve"> de la convention médicale </w:t>
      </w:r>
      <w:r w:rsidR="00065981">
        <w:rPr>
          <w:rFonts w:ascii="Arial" w:hAnsi="Arial" w:cs="Arial"/>
          <w:sz w:val="22"/>
          <w:szCs w:val="22"/>
        </w:rPr>
        <w:t xml:space="preserve">ou </w:t>
      </w:r>
      <w:r w:rsidRPr="00CF40C7">
        <w:rPr>
          <w:rFonts w:ascii="Arial" w:hAnsi="Arial" w:cs="Arial"/>
          <w:sz w:val="22"/>
          <w:szCs w:val="22"/>
        </w:rPr>
        <w:t>un contrat de transition (COTRAM) défini à l’articl</w:t>
      </w:r>
      <w:r w:rsidR="00065981">
        <w:rPr>
          <w:rFonts w:ascii="Arial" w:hAnsi="Arial" w:cs="Arial"/>
          <w:sz w:val="22"/>
          <w:szCs w:val="22"/>
        </w:rPr>
        <w:t>e 5 de la convention médicale</w:t>
      </w:r>
      <w:r w:rsidRPr="00CF40C7">
        <w:rPr>
          <w:rFonts w:ascii="Arial" w:hAnsi="Arial" w:cs="Arial"/>
          <w:sz w:val="22"/>
          <w:szCs w:val="22"/>
        </w:rPr>
        <w:t>.</w:t>
      </w:r>
    </w:p>
    <w:p w:rsidR="00065981" w:rsidRPr="00CF40C7" w:rsidRDefault="00065981" w:rsidP="00FD6D85">
      <w:p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 xml:space="preserve">Un médecin adhérant à l’option démographie telle que définie dans la convention médicale issue de l’arrêté du 22 septembre 2011 et reprise dans l’annexe 7 de la convention médicale </w:t>
      </w:r>
      <w:r>
        <w:rPr>
          <w:rFonts w:ascii="Arial" w:hAnsi="Arial" w:cs="Arial"/>
          <w:sz w:val="22"/>
          <w:szCs w:val="22"/>
        </w:rPr>
        <w:lastRenderedPageBreak/>
        <w:t>signée le 25 août 2016 peut signer le présent contrat uniquement lorsque son adhésion à l’option démographie arrive à échéance.</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p>
    <w:p w:rsidR="00FD6D85" w:rsidRPr="00CF40C7" w:rsidRDefault="00FD6D85" w:rsidP="00FD6D85">
      <w:pPr>
        <w:kinsoku w:val="0"/>
        <w:overflowPunct w:val="0"/>
        <w:autoSpaceDE/>
        <w:autoSpaceDN/>
        <w:adjustRightInd/>
        <w:spacing w:before="120"/>
        <w:ind w:left="1134"/>
        <w:textAlignment w:val="baseline"/>
        <w:rPr>
          <w:rFonts w:ascii="Arial" w:hAnsi="Arial" w:cs="Arial"/>
          <w:b/>
          <w:bCs/>
          <w:sz w:val="22"/>
          <w:szCs w:val="22"/>
        </w:rPr>
      </w:pPr>
      <w:r w:rsidRPr="00CF40C7">
        <w:rPr>
          <w:rFonts w:ascii="Arial" w:hAnsi="Arial" w:cs="Arial"/>
          <w:b/>
          <w:bCs/>
          <w:sz w:val="22"/>
          <w:szCs w:val="22"/>
        </w:rPr>
        <w:t xml:space="preserve">Article 2 : Engagements des parties dans le contrat </w:t>
      </w:r>
      <w:r w:rsidR="00065981">
        <w:rPr>
          <w:rFonts w:ascii="Arial" w:hAnsi="Arial" w:cs="Arial"/>
          <w:b/>
          <w:bCs/>
          <w:sz w:val="22"/>
          <w:szCs w:val="22"/>
        </w:rPr>
        <w:t xml:space="preserve">de </w:t>
      </w:r>
      <w:r w:rsidR="00065981">
        <w:rPr>
          <w:rFonts w:ascii="Arial" w:hAnsi="Arial" w:cs="Arial"/>
          <w:b/>
          <w:bCs/>
          <w:spacing w:val="1"/>
          <w:sz w:val="22"/>
          <w:szCs w:val="22"/>
        </w:rPr>
        <w:t>stabilisation et de coordination</w:t>
      </w:r>
    </w:p>
    <w:p w:rsidR="00FD6D85" w:rsidRPr="00CF40C7" w:rsidRDefault="00FD6D85" w:rsidP="00FD6D85">
      <w:pPr>
        <w:kinsoku w:val="0"/>
        <w:overflowPunct w:val="0"/>
        <w:autoSpaceDE/>
        <w:autoSpaceDN/>
        <w:adjustRightInd/>
        <w:spacing w:before="120"/>
        <w:ind w:left="1440"/>
        <w:textAlignment w:val="baseline"/>
        <w:rPr>
          <w:rFonts w:ascii="Arial" w:hAnsi="Arial" w:cs="Arial"/>
          <w:b/>
          <w:bCs/>
          <w:spacing w:val="7"/>
          <w:sz w:val="22"/>
          <w:szCs w:val="22"/>
        </w:rPr>
      </w:pPr>
      <w:r w:rsidRPr="00CF40C7">
        <w:rPr>
          <w:rFonts w:ascii="Arial" w:hAnsi="Arial" w:cs="Arial"/>
          <w:b/>
          <w:bCs/>
          <w:spacing w:val="7"/>
          <w:sz w:val="22"/>
          <w:szCs w:val="22"/>
        </w:rPr>
        <w:t>Article 2.1 : Engagements du médecin</w:t>
      </w:r>
    </w:p>
    <w:p w:rsidR="00FD6D85" w:rsidRPr="00CF40C7" w:rsidRDefault="00FD6D85" w:rsidP="00FD6D85">
      <w:pPr>
        <w:kinsoku w:val="0"/>
        <w:overflowPunct w:val="0"/>
        <w:autoSpaceDE/>
        <w:autoSpaceDN/>
        <w:adjustRightInd/>
        <w:spacing w:before="120"/>
        <w:textAlignment w:val="baseline"/>
        <w:rPr>
          <w:rFonts w:ascii="Arial" w:hAnsi="Arial" w:cs="Arial"/>
          <w:spacing w:val="-1"/>
          <w:sz w:val="22"/>
          <w:szCs w:val="22"/>
        </w:rPr>
      </w:pPr>
      <w:r w:rsidRPr="00CF40C7">
        <w:rPr>
          <w:rFonts w:ascii="Arial" w:hAnsi="Arial" w:cs="Arial"/>
          <w:spacing w:val="-1"/>
          <w:sz w:val="22"/>
          <w:szCs w:val="22"/>
        </w:rPr>
        <w:t>Le médecin s’engage :</w:t>
      </w:r>
    </w:p>
    <w:p w:rsidR="00FD6D85" w:rsidRPr="00CF40C7" w:rsidRDefault="00FD6D85" w:rsidP="00FD6D85">
      <w:pPr>
        <w:tabs>
          <w:tab w:val="left" w:pos="648"/>
        </w:tabs>
        <w:kinsoku w:val="0"/>
        <w:overflowPunct w:val="0"/>
        <w:autoSpaceDE/>
        <w:autoSpaceDN/>
        <w:adjustRightInd/>
        <w:spacing w:before="120"/>
        <w:ind w:left="720" w:hanging="360"/>
        <w:jc w:val="both"/>
        <w:textAlignment w:val="baseline"/>
        <w:rPr>
          <w:rFonts w:ascii="Arial" w:hAnsi="Arial" w:cs="Arial"/>
          <w:sz w:val="22"/>
          <w:szCs w:val="22"/>
        </w:rPr>
      </w:pPr>
      <w:r w:rsidRPr="00CF40C7">
        <w:rPr>
          <w:rFonts w:ascii="Arial" w:hAnsi="Arial" w:cs="Arial"/>
          <w:sz w:val="22"/>
          <w:szCs w:val="22"/>
        </w:rPr>
        <w:t>-</w:t>
      </w:r>
      <w:r w:rsidRPr="00CF40C7">
        <w:rPr>
          <w:rFonts w:ascii="Arial" w:hAnsi="Arial" w:cs="Arial"/>
          <w:sz w:val="22"/>
          <w:szCs w:val="22"/>
        </w:rPr>
        <w:tab/>
        <w:t xml:space="preserve">à exercer en libéral son activité au sein d’un groupe, d’une communauté professionnelle territoriale de santé, d’une équipe de soins, au sein de la zone définie à l’article 1 du contrat pendant une durée de </w:t>
      </w:r>
      <w:r w:rsidR="00065981">
        <w:rPr>
          <w:rFonts w:ascii="Arial" w:hAnsi="Arial" w:cs="Arial"/>
          <w:sz w:val="22"/>
          <w:szCs w:val="22"/>
        </w:rPr>
        <w:t>trois</w:t>
      </w:r>
      <w:r w:rsidRPr="00CF40C7">
        <w:rPr>
          <w:rFonts w:ascii="Arial" w:hAnsi="Arial" w:cs="Arial"/>
          <w:sz w:val="22"/>
          <w:szCs w:val="22"/>
        </w:rPr>
        <w:t xml:space="preserve"> années consécutives à compter de la date d’adhésion au contrat,</w:t>
      </w:r>
    </w:p>
    <w:p w:rsidR="00FD6D85" w:rsidRPr="00CF40C7" w:rsidRDefault="00FD6D85" w:rsidP="00065981">
      <w:pPr>
        <w:tabs>
          <w:tab w:val="left" w:pos="648"/>
        </w:tabs>
        <w:kinsoku w:val="0"/>
        <w:overflowPunct w:val="0"/>
        <w:autoSpaceDE/>
        <w:autoSpaceDN/>
        <w:adjustRightInd/>
        <w:spacing w:before="120"/>
        <w:ind w:left="720" w:hanging="360"/>
        <w:jc w:val="both"/>
        <w:textAlignment w:val="baseline"/>
        <w:rPr>
          <w:rFonts w:ascii="Arial" w:hAnsi="Arial" w:cs="Arial"/>
          <w:sz w:val="22"/>
          <w:szCs w:val="22"/>
        </w:rPr>
      </w:pPr>
    </w:p>
    <w:p w:rsidR="00FD6D85" w:rsidRPr="00CF40C7" w:rsidRDefault="00FD6D85" w:rsidP="00FD6D85">
      <w:pPr>
        <w:kinsoku w:val="0"/>
        <w:overflowPunct w:val="0"/>
        <w:autoSpaceDE/>
        <w:autoSpaceDN/>
        <w:adjustRightInd/>
        <w:spacing w:before="120"/>
        <w:textAlignment w:val="baseline"/>
        <w:rPr>
          <w:rFonts w:ascii="Arial" w:hAnsi="Arial" w:cs="Arial"/>
          <w:sz w:val="22"/>
          <w:szCs w:val="22"/>
          <w:u w:val="single"/>
        </w:rPr>
      </w:pPr>
      <w:r w:rsidRPr="00CF40C7">
        <w:rPr>
          <w:rFonts w:ascii="Arial" w:hAnsi="Arial" w:cs="Arial"/>
          <w:sz w:val="22"/>
          <w:szCs w:val="22"/>
          <w:u w:val="single"/>
        </w:rPr>
        <w:t xml:space="preserve">Engagement optionnel </w:t>
      </w:r>
    </w:p>
    <w:p w:rsidR="00FD6D85"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Le médecin s’engage à réaliser une partie de son activité libérale au sein des hôpitaux de proximité définis à l’article L. 6111-3-1 du code de la santé publique dans les conditions prévues à l’article L. 6146-2 du code de la santé publique.</w:t>
      </w:r>
    </w:p>
    <w:p w:rsidR="00065981" w:rsidRDefault="00065981" w:rsidP="00FD6D85">
      <w:p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Dans ce cas, il s’engage à transmettre à sa caisse d’assurance maladie la copie du contrat d’activité libérale dans un hôpital de proximité.</w:t>
      </w:r>
    </w:p>
    <w:p w:rsidR="00065981" w:rsidRDefault="00065981" w:rsidP="00FD6D85">
      <w:p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Le médecin s’engage, à titre, optionnel, à exercer les fonctions de maître de stage universitaire prévues au troisième alinéa de l’article R. 6153-47 du code de la santé publique et à accueillir en stage des internes en médecine réalisant un stage ambulatoire de niveau 1 ou des étudiants en médecine réalisation un stage d’externat en médecine générale.</w:t>
      </w:r>
    </w:p>
    <w:p w:rsidR="00065981" w:rsidRDefault="00065981" w:rsidP="002E2E06">
      <w:pPr>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Dans ce cas, il s’engage à transmettre à sa caisse d’assurance maladie la copie des notifications de rémunérations perçues au titre de l’accueil de stagiaires et versées par le Ministère de l’enseignement supérieur et de la recherche afin de permettre à celle-ci d’apprécier l’atteinte de l’engagement souscrit.</w:t>
      </w:r>
    </w:p>
    <w:p w:rsidR="00065981" w:rsidRDefault="00065981" w:rsidP="002E2E06">
      <w:pPr>
        <w:kinsoku w:val="0"/>
        <w:overflowPunct w:val="0"/>
        <w:autoSpaceDE/>
        <w:autoSpaceDN/>
        <w:adjustRightInd/>
        <w:spacing w:before="120"/>
        <w:jc w:val="both"/>
        <w:textAlignment w:val="baseline"/>
        <w:rPr>
          <w:rFonts w:ascii="Arial" w:hAnsi="Arial" w:cs="Arial"/>
          <w:sz w:val="22"/>
          <w:szCs w:val="22"/>
        </w:rPr>
      </w:pPr>
    </w:p>
    <w:p w:rsidR="00065981" w:rsidRDefault="00065981" w:rsidP="002E2E06">
      <w:pPr>
        <w:kinsoku w:val="0"/>
        <w:overflowPunct w:val="0"/>
        <w:autoSpaceDE/>
        <w:autoSpaceDN/>
        <w:adjustRightInd/>
        <w:spacing w:before="120"/>
        <w:jc w:val="both"/>
        <w:textAlignment w:val="baseline"/>
        <w:rPr>
          <w:rFonts w:ascii="Arial" w:eastAsiaTheme="minorEastAsia" w:hAnsi="Arial" w:cs="Arial"/>
          <w:b/>
          <w:sz w:val="22"/>
          <w:szCs w:val="22"/>
          <w:u w:val="single"/>
        </w:rPr>
      </w:pPr>
      <w:r w:rsidRPr="00CF40C7">
        <w:rPr>
          <w:rFonts w:ascii="Arial" w:eastAsiaTheme="minorEastAsia" w:hAnsi="Arial" w:cs="Arial"/>
          <w:b/>
          <w:sz w:val="22"/>
          <w:szCs w:val="22"/>
          <w:u w:val="single"/>
        </w:rPr>
        <w:t>Modulation régionale par l’agence régionale de santé</w:t>
      </w:r>
    </w:p>
    <w:p w:rsidR="00065981" w:rsidRPr="00065981" w:rsidRDefault="00065981" w:rsidP="002E2E06">
      <w:pPr>
        <w:kinsoku w:val="0"/>
        <w:overflowPunct w:val="0"/>
        <w:autoSpaceDE/>
        <w:autoSpaceDN/>
        <w:adjustRightInd/>
        <w:spacing w:before="120"/>
        <w:jc w:val="both"/>
        <w:textAlignment w:val="baseline"/>
        <w:rPr>
          <w:rFonts w:ascii="Arial" w:hAnsi="Arial" w:cs="Arial"/>
          <w:sz w:val="22"/>
          <w:szCs w:val="22"/>
        </w:rPr>
      </w:pPr>
      <w:r>
        <w:rPr>
          <w:rFonts w:ascii="Arial" w:eastAsiaTheme="minorEastAsia" w:hAnsi="Arial" w:cs="Arial"/>
          <w:sz w:val="22"/>
          <w:szCs w:val="22"/>
        </w:rPr>
        <w:t>L’Agence Régionale de Santé peut ouvrir le contrat typé régional aux stages ambulatoires en soins primaires en autonomie supervisée (SASPAS) pour les internes, après appréciation des éventuelles aides financières existantes sur son territoire visant à favoriser cette activité de maître de stage.</w:t>
      </w:r>
    </w:p>
    <w:p w:rsidR="00FD6D85" w:rsidRPr="00CF40C7" w:rsidRDefault="00FD6D85" w:rsidP="002E2E06">
      <w:pPr>
        <w:kinsoku w:val="0"/>
        <w:overflowPunct w:val="0"/>
        <w:autoSpaceDE/>
        <w:autoSpaceDN/>
        <w:adjustRightInd/>
        <w:spacing w:before="120"/>
        <w:ind w:left="1418"/>
        <w:jc w:val="both"/>
        <w:textAlignment w:val="baseline"/>
        <w:rPr>
          <w:rFonts w:ascii="Arial" w:hAnsi="Arial" w:cs="Arial"/>
          <w:b/>
          <w:bCs/>
          <w:sz w:val="22"/>
          <w:szCs w:val="22"/>
        </w:rPr>
      </w:pPr>
      <w:r w:rsidRPr="00CF40C7">
        <w:rPr>
          <w:rFonts w:ascii="Arial" w:hAnsi="Arial" w:cs="Arial"/>
          <w:b/>
          <w:bCs/>
          <w:sz w:val="22"/>
          <w:szCs w:val="22"/>
        </w:rPr>
        <w:t>Article 2.2 : Engagements de l’assurance maladie et de l’agence régionale de santé</w:t>
      </w:r>
    </w:p>
    <w:p w:rsidR="00FD6D85" w:rsidRPr="00CF40C7" w:rsidRDefault="00FD6D85" w:rsidP="002E2E06">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 xml:space="preserve">En contrepartie des engagements du médecin définis à l’article 2.1, l’assurance maladie s’engage à verser au médecin </w:t>
      </w:r>
      <w:r w:rsidR="002E2E06">
        <w:rPr>
          <w:rFonts w:ascii="Arial" w:hAnsi="Arial" w:cs="Arial"/>
          <w:sz w:val="22"/>
          <w:szCs w:val="22"/>
        </w:rPr>
        <w:t>une rémunération forfaitaire de 5 000 € par an.</w:t>
      </w:r>
    </w:p>
    <w:p w:rsidR="00FD6D85" w:rsidRPr="00CF40C7" w:rsidRDefault="00FD6D85" w:rsidP="002E2E06">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 xml:space="preserve">Si le médecin s’est engagé à réaliser une partie de son activité libérale au sein d’un hôpital de proximité défini à l’article L. 6111-3-1 du code de la santé publique, l’assurance maladie s’engage à verser une majoration d’un montant de </w:t>
      </w:r>
      <w:r w:rsidR="002E2E06">
        <w:rPr>
          <w:rFonts w:ascii="Arial" w:hAnsi="Arial" w:cs="Arial"/>
          <w:sz w:val="22"/>
          <w:szCs w:val="22"/>
        </w:rPr>
        <w:t>1</w:t>
      </w:r>
      <w:r w:rsidRPr="00CF40C7">
        <w:rPr>
          <w:rFonts w:ascii="Arial" w:hAnsi="Arial" w:cs="Arial"/>
          <w:sz w:val="22"/>
          <w:szCs w:val="22"/>
        </w:rPr>
        <w:t xml:space="preserve"> </w:t>
      </w:r>
      <w:r w:rsidR="002E2E06">
        <w:rPr>
          <w:rFonts w:ascii="Arial" w:hAnsi="Arial" w:cs="Arial"/>
          <w:sz w:val="22"/>
          <w:szCs w:val="22"/>
        </w:rPr>
        <w:t>250</w:t>
      </w:r>
      <w:r w:rsidRPr="00CF40C7">
        <w:rPr>
          <w:rFonts w:ascii="Arial" w:hAnsi="Arial" w:cs="Arial"/>
          <w:sz w:val="22"/>
          <w:szCs w:val="22"/>
        </w:rPr>
        <w:t xml:space="preserve"> euros de </w:t>
      </w:r>
      <w:r w:rsidR="002E2E06">
        <w:rPr>
          <w:rFonts w:ascii="Arial" w:hAnsi="Arial" w:cs="Arial"/>
          <w:sz w:val="22"/>
          <w:szCs w:val="22"/>
        </w:rPr>
        <w:t>la rémunération forfaitaire précitée. La somme correspond à cette majoration versée, sur la transmission par le médecin de la copie du contrat d’activité libérale dans un hôpital de proximité.</w:t>
      </w:r>
    </w:p>
    <w:p w:rsidR="00FD6D85" w:rsidRDefault="002E2E06" w:rsidP="002E2E06">
      <w:pPr>
        <w:tabs>
          <w:tab w:val="left" w:pos="720"/>
        </w:tabs>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 xml:space="preserve">Le médecin adhérant au contrat bénéficie également d’une rémunération complémentaire de 300 euros par mois pour l’accueil d’un stagiaire à temps plein (correspond à 50 % de la rémunération attribuée par le Ministère de l’enseignement supérieur et de la recherche pour </w:t>
      </w:r>
      <w:r>
        <w:rPr>
          <w:rFonts w:ascii="Arial" w:hAnsi="Arial" w:cs="Arial"/>
          <w:sz w:val="22"/>
          <w:szCs w:val="22"/>
        </w:rPr>
        <w:lastRenderedPageBreak/>
        <w:t>l’exercice des fonctions de maître de stage universitaire) s’il a accueilli des étudiants en médecine réalisant un stage ambulatoire dans les conditions définies à l’article 2.1 du présent contrat. Cette rémunération complémentaire est proratisée en cas d’accueil d’un stagiaire à temps partiel.</w:t>
      </w:r>
    </w:p>
    <w:p w:rsidR="002E2E06" w:rsidRDefault="002E2E06" w:rsidP="002E2E06">
      <w:pPr>
        <w:tabs>
          <w:tab w:val="left" w:pos="720"/>
        </w:tabs>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Pour les médecins exerçant en secteur à honoraires différents, les rémunérations versées sont proratisées sur la base du taux d’activité réalisée à tarifs opposables par le médecin.</w:t>
      </w:r>
    </w:p>
    <w:p w:rsidR="002E2E06" w:rsidRDefault="00954F80" w:rsidP="002E2E06">
      <w:pPr>
        <w:tabs>
          <w:tab w:val="left" w:pos="720"/>
        </w:tabs>
        <w:kinsoku w:val="0"/>
        <w:overflowPunct w:val="0"/>
        <w:autoSpaceDE/>
        <w:autoSpaceDN/>
        <w:adjustRightInd/>
        <w:spacing w:before="120"/>
        <w:jc w:val="both"/>
        <w:textAlignment w:val="baseline"/>
        <w:rPr>
          <w:rFonts w:ascii="Arial" w:hAnsi="Arial" w:cs="Arial"/>
          <w:sz w:val="22"/>
          <w:szCs w:val="22"/>
        </w:rPr>
      </w:pPr>
      <w:r>
        <w:rPr>
          <w:rFonts w:ascii="Arial" w:hAnsi="Arial" w:cs="Arial"/>
          <w:sz w:val="22"/>
          <w:szCs w:val="22"/>
        </w:rPr>
        <w:t>Le</w:t>
      </w:r>
      <w:r w:rsidR="002E2E06">
        <w:rPr>
          <w:rFonts w:ascii="Arial" w:hAnsi="Arial" w:cs="Arial"/>
          <w:sz w:val="22"/>
          <w:szCs w:val="22"/>
        </w:rPr>
        <w:t xml:space="preserve"> montant dû au médecin est calculé au terme de chaque année civile, le cas échéant au prorata de la date d’adhésion du médecin au contrat. Le versement des sommes dues est effectué dans le second trimestre de l’année civile suivante.</w:t>
      </w:r>
    </w:p>
    <w:p w:rsidR="002E2E06" w:rsidRPr="00CF40C7" w:rsidRDefault="002E2E06" w:rsidP="00FD6D85">
      <w:pPr>
        <w:tabs>
          <w:tab w:val="left" w:pos="720"/>
        </w:tabs>
        <w:kinsoku w:val="0"/>
        <w:overflowPunct w:val="0"/>
        <w:autoSpaceDE/>
        <w:autoSpaceDN/>
        <w:adjustRightInd/>
        <w:spacing w:before="120"/>
        <w:ind w:left="360"/>
        <w:textAlignment w:val="baseline"/>
        <w:rPr>
          <w:rFonts w:ascii="Arial" w:hAnsi="Arial" w:cs="Arial"/>
          <w:sz w:val="22"/>
          <w:szCs w:val="22"/>
        </w:rPr>
      </w:pPr>
    </w:p>
    <w:p w:rsidR="00FD6D85" w:rsidRPr="00CF40C7" w:rsidRDefault="00FD6D85" w:rsidP="00FD6D85">
      <w:pPr>
        <w:kinsoku w:val="0"/>
        <w:overflowPunct w:val="0"/>
        <w:autoSpaceDE/>
        <w:autoSpaceDN/>
        <w:adjustRightInd/>
        <w:spacing w:before="120"/>
        <w:jc w:val="both"/>
        <w:textAlignment w:val="baseline"/>
        <w:rPr>
          <w:rFonts w:ascii="Arial" w:eastAsiaTheme="minorEastAsia" w:hAnsi="Arial" w:cs="Arial"/>
          <w:b/>
          <w:sz w:val="22"/>
          <w:szCs w:val="22"/>
          <w:u w:val="single"/>
        </w:rPr>
      </w:pPr>
      <w:r w:rsidRPr="00CF40C7">
        <w:rPr>
          <w:rFonts w:ascii="Arial" w:eastAsiaTheme="minorEastAsia" w:hAnsi="Arial" w:cs="Arial"/>
          <w:b/>
          <w:sz w:val="22"/>
          <w:szCs w:val="22"/>
          <w:u w:val="single"/>
        </w:rPr>
        <w:t>Modulation régionale par l’agence régionale de santé du montant de l’aide à l’installation dans certaines zones identifiées comme particulièrement fragiles.</w:t>
      </w:r>
    </w:p>
    <w:p w:rsidR="00FD6D85" w:rsidRPr="00CF40C7" w:rsidRDefault="00FD6D85" w:rsidP="00FD6D85">
      <w:pPr>
        <w:kinsoku w:val="0"/>
        <w:overflowPunct w:val="0"/>
        <w:autoSpaceDE/>
        <w:autoSpaceDN/>
        <w:adjustRightInd/>
        <w:spacing w:before="120"/>
        <w:jc w:val="both"/>
        <w:textAlignment w:val="baseline"/>
        <w:rPr>
          <w:rFonts w:ascii="Arial" w:eastAsiaTheme="minorEastAsia" w:hAnsi="Arial" w:cs="Arial"/>
          <w:b/>
          <w:sz w:val="22"/>
          <w:szCs w:val="22"/>
          <w:u w:val="single"/>
        </w:rPr>
      </w:pPr>
    </w:p>
    <w:p w:rsidR="00FD6D85" w:rsidRPr="00CF40C7" w:rsidRDefault="00FD6D85" w:rsidP="00FD6D85">
      <w:pPr>
        <w:kinsoku w:val="0"/>
        <w:overflowPunct w:val="0"/>
        <w:autoSpaceDE/>
        <w:autoSpaceDN/>
        <w:adjustRightInd/>
        <w:spacing w:before="120"/>
        <w:jc w:val="both"/>
        <w:textAlignment w:val="baseline"/>
        <w:rPr>
          <w:rFonts w:ascii="Arial" w:eastAsiaTheme="minorEastAsia" w:hAnsi="Arial" w:cs="Arial"/>
          <w:sz w:val="22"/>
          <w:szCs w:val="22"/>
        </w:rPr>
      </w:pPr>
      <w:r w:rsidRPr="00CF40C7">
        <w:rPr>
          <w:rFonts w:ascii="Arial" w:eastAsiaTheme="minorEastAsia" w:hAnsi="Arial" w:cs="Arial"/>
          <w:sz w:val="22"/>
          <w:szCs w:val="22"/>
        </w:rPr>
        <w:t xml:space="preserve">L’ARS peut accorder </w:t>
      </w:r>
      <w:r w:rsidR="0062741F">
        <w:rPr>
          <w:rFonts w:ascii="Arial" w:eastAsiaTheme="minorEastAsia" w:hAnsi="Arial" w:cs="Arial"/>
          <w:sz w:val="22"/>
          <w:szCs w:val="22"/>
        </w:rPr>
        <w:t xml:space="preserve">aux </w:t>
      </w:r>
      <w:r w:rsidRPr="00CF40C7">
        <w:rPr>
          <w:rFonts w:ascii="Arial" w:eastAsiaTheme="minorEastAsia" w:hAnsi="Arial" w:cs="Arial"/>
          <w:sz w:val="22"/>
          <w:szCs w:val="22"/>
        </w:rPr>
        <w:t>médecins adhérant au présent contrat exerçant dans des zones identifiées par l’agence régionale de santé comme particulièrement déficitaires en médecins parmi les zones :</w:t>
      </w:r>
    </w:p>
    <w:p w:rsidR="00FD6D85" w:rsidRPr="00CF40C7" w:rsidRDefault="00FD6D85" w:rsidP="00FD6D85">
      <w:pPr>
        <w:kinsoku w:val="0"/>
        <w:overflowPunct w:val="0"/>
        <w:autoSpaceDE/>
        <w:autoSpaceDN/>
        <w:adjustRightInd/>
        <w:spacing w:before="120"/>
        <w:jc w:val="both"/>
        <w:textAlignment w:val="baseline"/>
        <w:rPr>
          <w:rFonts w:ascii="Arial" w:eastAsiaTheme="minorEastAsia" w:hAnsi="Arial" w:cs="Arial"/>
          <w:sz w:val="22"/>
          <w:szCs w:val="22"/>
        </w:rPr>
      </w:pPr>
    </w:p>
    <w:p w:rsidR="00FD6D85" w:rsidRPr="00CF40C7" w:rsidRDefault="00FD6D85" w:rsidP="00FD6D85">
      <w:pPr>
        <w:numPr>
          <w:ilvl w:val="0"/>
          <w:numId w:val="3"/>
        </w:numPr>
        <w:kinsoku w:val="0"/>
        <w:overflowPunct w:val="0"/>
        <w:autoSpaceDE/>
        <w:autoSpaceDN/>
        <w:adjustRightInd/>
        <w:spacing w:before="120"/>
        <w:contextualSpacing/>
        <w:jc w:val="both"/>
        <w:textAlignment w:val="baseline"/>
        <w:rPr>
          <w:rFonts w:ascii="Arial" w:eastAsiaTheme="minorEastAsia" w:hAnsi="Arial" w:cs="Arial"/>
          <w:i/>
          <w:sz w:val="22"/>
          <w:szCs w:val="22"/>
        </w:rPr>
      </w:pPr>
      <w:r w:rsidRPr="00CF40C7">
        <w:rPr>
          <w:rFonts w:ascii="Arial" w:eastAsiaTheme="minorEastAsia" w:hAnsi="Arial" w:cs="Arial"/>
          <w:i/>
          <w:sz w:val="22"/>
          <w:szCs w:val="22"/>
        </w:rPr>
        <w:t>Caractérisées par une insuffisance de l’offre de soins et des difficultés d’accès aux soins prévue au 1° de l’article L.1434-4 du code de santé publique</w:t>
      </w:r>
    </w:p>
    <w:p w:rsidR="00FD6D85" w:rsidRPr="00CF40C7" w:rsidRDefault="00FD6D85" w:rsidP="00FD6D85">
      <w:pPr>
        <w:kinsoku w:val="0"/>
        <w:overflowPunct w:val="0"/>
        <w:autoSpaceDE/>
        <w:autoSpaceDN/>
        <w:adjustRightInd/>
        <w:spacing w:before="120"/>
        <w:jc w:val="both"/>
        <w:textAlignment w:val="baseline"/>
        <w:rPr>
          <w:rFonts w:ascii="Arial" w:eastAsiaTheme="minorEastAsia" w:hAnsi="Arial" w:cs="Arial"/>
          <w:i/>
          <w:sz w:val="22"/>
          <w:szCs w:val="22"/>
        </w:rPr>
      </w:pPr>
    </w:p>
    <w:p w:rsidR="00FD6D85" w:rsidRPr="0062741F" w:rsidRDefault="00FD6D85" w:rsidP="00FD6D85">
      <w:pPr>
        <w:numPr>
          <w:ilvl w:val="0"/>
          <w:numId w:val="3"/>
        </w:numPr>
        <w:kinsoku w:val="0"/>
        <w:overflowPunct w:val="0"/>
        <w:autoSpaceDE/>
        <w:autoSpaceDN/>
        <w:adjustRightInd/>
        <w:spacing w:before="120"/>
        <w:contextualSpacing/>
        <w:jc w:val="both"/>
        <w:textAlignment w:val="baseline"/>
        <w:rPr>
          <w:rFonts w:ascii="Arial" w:eastAsiaTheme="minorEastAsia" w:hAnsi="Arial" w:cs="Arial"/>
          <w:sz w:val="22"/>
          <w:szCs w:val="22"/>
        </w:rPr>
      </w:pPr>
      <w:r w:rsidRPr="00CF40C7">
        <w:rPr>
          <w:rFonts w:ascii="Arial" w:eastAsiaTheme="minorEastAsia" w:hAnsi="Arial" w:cs="Arial"/>
          <w:i/>
          <w:sz w:val="22"/>
          <w:szCs w:val="22"/>
        </w:rPr>
        <w:t>Où les besoins en implantation de professionnels de santé ne sont pas satisfaits définies conformément au cinquième alinéa de l’article L.1434-7 du code de la santé publique dans sa rédaction antérieure à la loi n°2016-41 du 26 janvier 2016 de modernis</w:t>
      </w:r>
      <w:r w:rsidR="0062741F">
        <w:rPr>
          <w:rFonts w:ascii="Arial" w:eastAsiaTheme="minorEastAsia" w:hAnsi="Arial" w:cs="Arial"/>
          <w:i/>
          <w:sz w:val="22"/>
          <w:szCs w:val="22"/>
        </w:rPr>
        <w:t xml:space="preserve">ation de notre système de santé </w:t>
      </w:r>
      <w:r w:rsidR="0062741F" w:rsidRPr="0062741F">
        <w:rPr>
          <w:rFonts w:ascii="Arial" w:eastAsiaTheme="minorEastAsia" w:hAnsi="Arial" w:cs="Arial"/>
          <w:sz w:val="22"/>
          <w:szCs w:val="22"/>
        </w:rPr>
        <w:t>une majoration :</w:t>
      </w:r>
    </w:p>
    <w:p w:rsidR="0062741F" w:rsidRPr="0062741F" w:rsidRDefault="0062741F" w:rsidP="0062741F">
      <w:pPr>
        <w:pStyle w:val="Paragraphedeliste"/>
        <w:rPr>
          <w:rFonts w:ascii="Arial" w:eastAsiaTheme="minorEastAsia" w:hAnsi="Arial" w:cs="Arial"/>
          <w:sz w:val="22"/>
          <w:szCs w:val="22"/>
        </w:rPr>
      </w:pPr>
    </w:p>
    <w:p w:rsidR="0062741F" w:rsidRPr="0062741F" w:rsidRDefault="0062741F" w:rsidP="0062741F">
      <w:pPr>
        <w:pStyle w:val="Paragraphedeliste"/>
        <w:numPr>
          <w:ilvl w:val="0"/>
          <w:numId w:val="1"/>
        </w:numPr>
        <w:kinsoku w:val="0"/>
        <w:overflowPunct w:val="0"/>
        <w:autoSpaceDE/>
        <w:autoSpaceDN/>
        <w:adjustRightInd/>
        <w:spacing w:before="120"/>
        <w:jc w:val="both"/>
        <w:textAlignment w:val="baseline"/>
        <w:rPr>
          <w:rFonts w:ascii="Arial" w:eastAsiaTheme="minorEastAsia" w:hAnsi="Arial" w:cs="Arial"/>
          <w:sz w:val="22"/>
          <w:szCs w:val="22"/>
        </w:rPr>
      </w:pPr>
      <w:r w:rsidRPr="0062741F">
        <w:rPr>
          <w:rFonts w:ascii="Arial" w:eastAsiaTheme="minorEastAsia" w:hAnsi="Arial" w:cs="Arial"/>
          <w:sz w:val="22"/>
          <w:szCs w:val="22"/>
        </w:rPr>
        <w:t>des rémunérations forfaitaires fixées dans le présent article pour l’exercice regroupé ou coordonné,</w:t>
      </w:r>
    </w:p>
    <w:p w:rsidR="0062741F" w:rsidRPr="0062741F" w:rsidRDefault="0062741F" w:rsidP="0062741F">
      <w:pPr>
        <w:pStyle w:val="Paragraphedeliste"/>
        <w:numPr>
          <w:ilvl w:val="0"/>
          <w:numId w:val="1"/>
        </w:numPr>
        <w:kinsoku w:val="0"/>
        <w:overflowPunct w:val="0"/>
        <w:autoSpaceDE/>
        <w:autoSpaceDN/>
        <w:adjustRightInd/>
        <w:spacing w:before="120"/>
        <w:jc w:val="both"/>
        <w:textAlignment w:val="baseline"/>
        <w:rPr>
          <w:rFonts w:ascii="Arial" w:eastAsiaTheme="minorEastAsia" w:hAnsi="Arial" w:cs="Arial"/>
          <w:sz w:val="22"/>
          <w:szCs w:val="22"/>
        </w:rPr>
      </w:pPr>
      <w:r w:rsidRPr="0062741F">
        <w:rPr>
          <w:rFonts w:ascii="Arial" w:eastAsiaTheme="minorEastAsia" w:hAnsi="Arial" w:cs="Arial"/>
          <w:sz w:val="22"/>
          <w:szCs w:val="22"/>
        </w:rPr>
        <w:t>de la majoration forfaitaire pour l’exercice libéral au sein d’un hôpital de proximité,</w:t>
      </w:r>
    </w:p>
    <w:p w:rsidR="0062741F" w:rsidRPr="0062741F" w:rsidRDefault="0062741F" w:rsidP="0062741F">
      <w:pPr>
        <w:pStyle w:val="Paragraphedeliste"/>
        <w:numPr>
          <w:ilvl w:val="0"/>
          <w:numId w:val="1"/>
        </w:numPr>
        <w:kinsoku w:val="0"/>
        <w:overflowPunct w:val="0"/>
        <w:autoSpaceDE/>
        <w:autoSpaceDN/>
        <w:adjustRightInd/>
        <w:spacing w:before="120"/>
        <w:jc w:val="both"/>
        <w:textAlignment w:val="baseline"/>
        <w:rPr>
          <w:rFonts w:ascii="Arial" w:eastAsiaTheme="minorEastAsia" w:hAnsi="Arial" w:cs="Arial"/>
          <w:sz w:val="22"/>
          <w:szCs w:val="22"/>
        </w:rPr>
      </w:pPr>
      <w:r w:rsidRPr="0062741F">
        <w:rPr>
          <w:rFonts w:ascii="Arial" w:eastAsiaTheme="minorEastAsia" w:hAnsi="Arial" w:cs="Arial"/>
          <w:sz w:val="22"/>
          <w:szCs w:val="22"/>
        </w:rPr>
        <w:t>de la rémunération complémentaire pour l’accueil d’étudiants en médecine en stage ambulatoire.</w:t>
      </w:r>
    </w:p>
    <w:p w:rsidR="0062741F" w:rsidRPr="0062741F" w:rsidRDefault="0062741F" w:rsidP="0062741F">
      <w:pPr>
        <w:kinsoku w:val="0"/>
        <w:overflowPunct w:val="0"/>
        <w:autoSpaceDE/>
        <w:autoSpaceDN/>
        <w:adjustRightInd/>
        <w:spacing w:before="120"/>
        <w:jc w:val="both"/>
        <w:textAlignment w:val="baseline"/>
        <w:rPr>
          <w:rFonts w:ascii="Arial" w:eastAsiaTheme="minorEastAsia" w:hAnsi="Arial" w:cs="Arial"/>
          <w:sz w:val="22"/>
          <w:szCs w:val="22"/>
        </w:rPr>
      </w:pPr>
      <w:r w:rsidRPr="0062741F">
        <w:rPr>
          <w:rFonts w:ascii="Arial" w:eastAsiaTheme="minorEastAsia" w:hAnsi="Arial" w:cs="Arial"/>
          <w:sz w:val="22"/>
          <w:szCs w:val="22"/>
        </w:rPr>
        <w:t>Ces majorations ne peuvent pas excéder de 20 % le montant des rémunérations prévues dans le présent article.</w:t>
      </w:r>
    </w:p>
    <w:p w:rsidR="0062741F" w:rsidRPr="0062741F" w:rsidRDefault="0062741F" w:rsidP="0062741F">
      <w:pPr>
        <w:kinsoku w:val="0"/>
        <w:overflowPunct w:val="0"/>
        <w:autoSpaceDE/>
        <w:autoSpaceDN/>
        <w:adjustRightInd/>
        <w:spacing w:before="120"/>
        <w:jc w:val="both"/>
        <w:textAlignment w:val="baseline"/>
        <w:rPr>
          <w:rFonts w:ascii="Arial" w:eastAsiaTheme="minorEastAsia" w:hAnsi="Arial" w:cs="Arial"/>
          <w:sz w:val="22"/>
          <w:szCs w:val="22"/>
        </w:rPr>
      </w:pPr>
      <w:r w:rsidRPr="0062741F">
        <w:rPr>
          <w:rFonts w:ascii="Arial" w:eastAsiaTheme="minorEastAsia" w:hAnsi="Arial" w:cs="Arial"/>
          <w:sz w:val="22"/>
          <w:szCs w:val="22"/>
        </w:rPr>
        <w:t>Cette dérogation peut être accordée au maximum dans 20 % des zones définies comme caractérisées par une insuffisance de l’offre de soins au sens du présent article.</w:t>
      </w:r>
    </w:p>
    <w:p w:rsidR="0062741F" w:rsidRPr="0062741F" w:rsidRDefault="0062741F" w:rsidP="0062741F">
      <w:pPr>
        <w:kinsoku w:val="0"/>
        <w:overflowPunct w:val="0"/>
        <w:autoSpaceDE/>
        <w:autoSpaceDN/>
        <w:adjustRightInd/>
        <w:spacing w:before="120"/>
        <w:jc w:val="both"/>
        <w:textAlignment w:val="baseline"/>
        <w:rPr>
          <w:rFonts w:ascii="Arial" w:eastAsiaTheme="minorEastAsia" w:hAnsi="Arial" w:cs="Arial"/>
          <w:sz w:val="22"/>
          <w:szCs w:val="22"/>
        </w:rPr>
      </w:pPr>
      <w:r w:rsidRPr="0062741F">
        <w:rPr>
          <w:rFonts w:ascii="Arial" w:eastAsiaTheme="minorEastAsia" w:hAnsi="Arial" w:cs="Arial"/>
          <w:sz w:val="22"/>
          <w:szCs w:val="22"/>
        </w:rPr>
        <w:t>Pour les médecins faisant l’objet d’une majoration des rémunérations dans les conditions définies ci-dessus, le niveau des rémunérations tenant compte de la ou des majoration(s) est précisé dans le contrat.</w:t>
      </w:r>
    </w:p>
    <w:p w:rsidR="00FD6D85" w:rsidRPr="00CF40C7" w:rsidRDefault="00FD6D85" w:rsidP="00FD6D85">
      <w:pPr>
        <w:tabs>
          <w:tab w:val="left" w:pos="720"/>
        </w:tabs>
        <w:kinsoku w:val="0"/>
        <w:overflowPunct w:val="0"/>
        <w:autoSpaceDE/>
        <w:autoSpaceDN/>
        <w:adjustRightInd/>
        <w:spacing w:before="120"/>
        <w:ind w:left="360"/>
        <w:textAlignment w:val="baseline"/>
        <w:rPr>
          <w:rFonts w:ascii="Arial" w:hAnsi="Arial" w:cs="Arial"/>
          <w:sz w:val="22"/>
          <w:szCs w:val="22"/>
        </w:rPr>
      </w:pPr>
    </w:p>
    <w:p w:rsidR="00FD6D85" w:rsidRPr="00CF40C7" w:rsidRDefault="00FD6D85" w:rsidP="00FD6D85">
      <w:pPr>
        <w:kinsoku w:val="0"/>
        <w:overflowPunct w:val="0"/>
        <w:autoSpaceDE/>
        <w:autoSpaceDN/>
        <w:adjustRightInd/>
        <w:spacing w:before="120"/>
        <w:ind w:left="1134"/>
        <w:textAlignment w:val="baseline"/>
        <w:rPr>
          <w:rFonts w:ascii="Arial" w:hAnsi="Arial" w:cs="Arial"/>
          <w:b/>
          <w:bCs/>
          <w:spacing w:val="2"/>
          <w:sz w:val="22"/>
          <w:szCs w:val="22"/>
        </w:rPr>
      </w:pPr>
      <w:r w:rsidRPr="00CF40C7">
        <w:rPr>
          <w:rFonts w:ascii="Arial" w:hAnsi="Arial" w:cs="Arial"/>
          <w:b/>
          <w:bCs/>
          <w:spacing w:val="2"/>
          <w:sz w:val="22"/>
          <w:szCs w:val="22"/>
        </w:rPr>
        <w:t xml:space="preserve">Article 3 : Durée du contrat </w:t>
      </w:r>
      <w:r w:rsidR="00065981">
        <w:rPr>
          <w:rFonts w:ascii="Arial" w:hAnsi="Arial" w:cs="Arial"/>
          <w:b/>
          <w:bCs/>
          <w:sz w:val="22"/>
          <w:szCs w:val="22"/>
        </w:rPr>
        <w:t xml:space="preserve">de </w:t>
      </w:r>
      <w:r w:rsidR="00065981">
        <w:rPr>
          <w:rFonts w:ascii="Arial" w:hAnsi="Arial" w:cs="Arial"/>
          <w:b/>
          <w:bCs/>
          <w:spacing w:val="1"/>
          <w:sz w:val="22"/>
          <w:szCs w:val="22"/>
        </w:rPr>
        <w:t>stabilisation et de coordination</w:t>
      </w:r>
    </w:p>
    <w:p w:rsidR="00FD6D85"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 xml:space="preserve">Le présent contrat est conclu pour une durée de </w:t>
      </w:r>
      <w:r w:rsidR="0062741F">
        <w:rPr>
          <w:rFonts w:ascii="Arial" w:hAnsi="Arial" w:cs="Arial"/>
          <w:sz w:val="22"/>
          <w:szCs w:val="22"/>
        </w:rPr>
        <w:t>trois</w:t>
      </w:r>
      <w:r w:rsidRPr="00CF40C7">
        <w:rPr>
          <w:rFonts w:ascii="Arial" w:hAnsi="Arial" w:cs="Arial"/>
          <w:sz w:val="22"/>
          <w:szCs w:val="22"/>
        </w:rPr>
        <w:t xml:space="preserve"> ans à compter de sa signature, </w:t>
      </w:r>
      <w:r w:rsidR="0062741F">
        <w:rPr>
          <w:rFonts w:ascii="Arial" w:hAnsi="Arial" w:cs="Arial"/>
          <w:sz w:val="22"/>
          <w:szCs w:val="22"/>
        </w:rPr>
        <w:t>renouvelable par tacite reconduction.</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p>
    <w:p w:rsidR="00FD6D85" w:rsidRPr="00CF40C7" w:rsidRDefault="00FD6D85" w:rsidP="00FD6D85">
      <w:pPr>
        <w:kinsoku w:val="0"/>
        <w:overflowPunct w:val="0"/>
        <w:autoSpaceDE/>
        <w:autoSpaceDN/>
        <w:adjustRightInd/>
        <w:spacing w:before="120"/>
        <w:ind w:left="1134"/>
        <w:textAlignment w:val="baseline"/>
        <w:rPr>
          <w:rFonts w:ascii="Arial" w:hAnsi="Arial" w:cs="Arial"/>
          <w:b/>
          <w:bCs/>
          <w:sz w:val="22"/>
          <w:szCs w:val="22"/>
        </w:rPr>
      </w:pPr>
      <w:r w:rsidRPr="00CF40C7">
        <w:rPr>
          <w:rFonts w:ascii="Arial" w:hAnsi="Arial" w:cs="Arial"/>
          <w:b/>
          <w:bCs/>
          <w:spacing w:val="1"/>
          <w:sz w:val="22"/>
          <w:szCs w:val="22"/>
        </w:rPr>
        <w:t xml:space="preserve">Article 4 : Résiliation du contrat </w:t>
      </w:r>
      <w:r w:rsidR="00065981">
        <w:rPr>
          <w:rFonts w:ascii="Arial" w:hAnsi="Arial" w:cs="Arial"/>
          <w:b/>
          <w:bCs/>
          <w:sz w:val="22"/>
          <w:szCs w:val="22"/>
        </w:rPr>
        <w:t xml:space="preserve">de </w:t>
      </w:r>
      <w:r w:rsidR="00065981">
        <w:rPr>
          <w:rFonts w:ascii="Arial" w:hAnsi="Arial" w:cs="Arial"/>
          <w:b/>
          <w:bCs/>
          <w:spacing w:val="1"/>
          <w:sz w:val="22"/>
          <w:szCs w:val="22"/>
        </w:rPr>
        <w:t>stabilisation et de coordination</w:t>
      </w:r>
    </w:p>
    <w:p w:rsidR="00FD6D85" w:rsidRPr="00CF40C7" w:rsidRDefault="00FD6D85" w:rsidP="00FD6D85">
      <w:pPr>
        <w:kinsoku w:val="0"/>
        <w:overflowPunct w:val="0"/>
        <w:autoSpaceDE/>
        <w:autoSpaceDN/>
        <w:adjustRightInd/>
        <w:spacing w:before="120"/>
        <w:ind w:left="1418"/>
        <w:textAlignment w:val="baseline"/>
        <w:rPr>
          <w:rFonts w:ascii="Arial" w:hAnsi="Arial" w:cs="Arial"/>
          <w:b/>
          <w:bCs/>
          <w:sz w:val="22"/>
          <w:szCs w:val="22"/>
        </w:rPr>
      </w:pPr>
      <w:r w:rsidRPr="00CF40C7">
        <w:rPr>
          <w:rFonts w:ascii="Arial" w:hAnsi="Arial" w:cs="Arial"/>
          <w:b/>
          <w:bCs/>
          <w:sz w:val="22"/>
          <w:szCs w:val="22"/>
        </w:rPr>
        <w:t>Article 4.1 : Rupture d’adhésion à l’initiative du médecin</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 xml:space="preserve">Le médecin peut décider de résilier son adhésion au contrat avant le terme de celui-ci. Cette résiliation prend effet à la date de réception par la caisse d’assurance maladie de la lettre </w:t>
      </w:r>
      <w:r w:rsidRPr="00CF40C7">
        <w:rPr>
          <w:rFonts w:ascii="Arial" w:hAnsi="Arial" w:cs="Arial"/>
          <w:sz w:val="22"/>
          <w:szCs w:val="22"/>
        </w:rPr>
        <w:lastRenderedPageBreak/>
        <w:t>recommandée avec demande d’avis de réception l’informant de cette résiliation.</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Dans ce cas, l’assurance maladie procède à la récupération des sommes indûment versées au titre de l’aide à l’installation et de la majoration pour l’activité au sein des hôpitaux de proximité, le cas échéant, au prorata de la durée restant à courir dans le contrat au moment de la résiliation demandée par le médecin.</w:t>
      </w:r>
    </w:p>
    <w:p w:rsidR="00FD6D85" w:rsidRPr="00CF40C7" w:rsidRDefault="00FD6D85" w:rsidP="00FD6D85">
      <w:pPr>
        <w:kinsoku w:val="0"/>
        <w:overflowPunct w:val="0"/>
        <w:autoSpaceDE/>
        <w:autoSpaceDN/>
        <w:adjustRightInd/>
        <w:spacing w:before="120"/>
        <w:ind w:left="1418"/>
        <w:jc w:val="both"/>
        <w:textAlignment w:val="baseline"/>
        <w:rPr>
          <w:rFonts w:ascii="Arial" w:hAnsi="Arial" w:cs="Arial"/>
          <w:b/>
          <w:bCs/>
          <w:sz w:val="22"/>
          <w:szCs w:val="22"/>
        </w:rPr>
      </w:pPr>
      <w:r w:rsidRPr="00CF40C7">
        <w:rPr>
          <w:rFonts w:ascii="Arial" w:hAnsi="Arial" w:cs="Arial"/>
          <w:b/>
          <w:bCs/>
          <w:sz w:val="22"/>
          <w:szCs w:val="22"/>
        </w:rPr>
        <w:t>Article 4.2 : Rupture d’adhésion à l’initiative de la caisse d’assurance maladie et de l’agence régionale de santé</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Dans le cas où le médecin ne respecte pas ses engagements contractuels (départ de la zone ou médecin ne répondant plus aux critères d’éligibilité au contrat définis à l’article 1.2 du contrat), la caisse l’en informe par lettre recommandée avec accusé de réception lui détaillant les éléments constatés et le détail des étapes de la procédure définie ci-après.</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Le médecin dispose d'un délai d'un mois à compter de la réception du courrier pour faire connaître ses observations écrites à la caisse.</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A l’issue de ce délai, la caisse peut notifier au médecin la fin de son adhésion au contrat par lettre recommandée avec accusé de réception.</w:t>
      </w:r>
    </w:p>
    <w:p w:rsidR="00FD6D85"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Dans ce cas, l’assurance maladie procède à la récupération des sommes indûment versées au titre de l’aide à l’installation et de la majoration pour l’activité au sein des hôpitaux de proximité, le cas échéant, au prorata de la durée restant à courir dans le contrat au moment de la résiliation notifiée par la caisse.</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p>
    <w:p w:rsidR="00FD6D85" w:rsidRPr="00CF40C7" w:rsidRDefault="00FD6D85" w:rsidP="00FD6D85">
      <w:pPr>
        <w:kinsoku w:val="0"/>
        <w:overflowPunct w:val="0"/>
        <w:autoSpaceDE/>
        <w:autoSpaceDN/>
        <w:adjustRightInd/>
        <w:spacing w:before="120"/>
        <w:ind w:left="1134"/>
        <w:jc w:val="both"/>
        <w:textAlignment w:val="baseline"/>
        <w:rPr>
          <w:rFonts w:ascii="Arial" w:hAnsi="Arial" w:cs="Arial"/>
          <w:b/>
          <w:bCs/>
          <w:sz w:val="22"/>
          <w:szCs w:val="22"/>
        </w:rPr>
      </w:pPr>
      <w:r w:rsidRPr="00CF40C7">
        <w:rPr>
          <w:rFonts w:ascii="Arial" w:hAnsi="Arial" w:cs="Arial"/>
          <w:b/>
          <w:bCs/>
          <w:sz w:val="22"/>
          <w:szCs w:val="22"/>
        </w:rPr>
        <w:t>Article 5 : Conséquence d’une modification des zones caractérisées par une insuffisance de l’offre de soins et par des difficultés d’accès aux soins</w:t>
      </w:r>
    </w:p>
    <w:p w:rsidR="00FD6D85" w:rsidRPr="00CF40C7" w:rsidRDefault="00FD6D85" w:rsidP="00FD6D85">
      <w:pPr>
        <w:kinsoku w:val="0"/>
        <w:overflowPunct w:val="0"/>
        <w:autoSpaceDE/>
        <w:autoSpaceDN/>
        <w:adjustRightInd/>
        <w:spacing w:before="120"/>
        <w:jc w:val="both"/>
        <w:textAlignment w:val="baseline"/>
        <w:rPr>
          <w:rFonts w:ascii="Arial" w:hAnsi="Arial" w:cs="Arial"/>
          <w:sz w:val="22"/>
          <w:szCs w:val="22"/>
        </w:rPr>
      </w:pPr>
      <w:r w:rsidRPr="00CF40C7">
        <w:rPr>
          <w:rFonts w:ascii="Arial" w:hAnsi="Arial" w:cs="Arial"/>
          <w:sz w:val="22"/>
          <w:szCs w:val="22"/>
        </w:rPr>
        <w:t>En cas de modification par l’ARS des zones caractérisées par une insuffisance de l’offre de soins et par des difficultés d’accès aux soins prévus au 1° de l’article L. 1434-4 du code de la santé publique entrainant la sortie du lieu d’exercice du médecin adhérant de la liste des zones précitées, le contrat se poursuit jusqu’à son terme sauf demande de résiliation par le médecin.</w:t>
      </w:r>
    </w:p>
    <w:p w:rsidR="00FD6D85" w:rsidRPr="00CF40C7" w:rsidRDefault="00FD6D85" w:rsidP="00FD6D85">
      <w:pPr>
        <w:tabs>
          <w:tab w:val="left" w:leader="dot" w:pos="4320"/>
        </w:tabs>
        <w:kinsoku w:val="0"/>
        <w:overflowPunct w:val="0"/>
        <w:autoSpaceDE/>
        <w:autoSpaceDN/>
        <w:adjustRightInd/>
        <w:spacing w:before="120"/>
        <w:textAlignment w:val="baseline"/>
        <w:rPr>
          <w:rFonts w:ascii="Arial" w:hAnsi="Arial" w:cs="Arial"/>
          <w:sz w:val="22"/>
          <w:szCs w:val="22"/>
        </w:rPr>
      </w:pPr>
      <w:r w:rsidRPr="00CF40C7">
        <w:rPr>
          <w:rFonts w:ascii="Arial" w:hAnsi="Arial" w:cs="Arial"/>
          <w:sz w:val="22"/>
          <w:szCs w:val="22"/>
        </w:rPr>
        <w:t xml:space="preserve">Fait à Caen en 3 exemplaires, le </w:t>
      </w:r>
      <w:r w:rsidR="0083376C" w:rsidRPr="0083376C">
        <w:rPr>
          <w:rFonts w:ascii="Arial" w:hAnsi="Arial" w:cs="Arial"/>
          <w:sz w:val="22"/>
          <w:szCs w:val="22"/>
          <w:highlight w:val="yellow"/>
        </w:rPr>
        <w:fldChar w:fldCharType="begin">
          <w:ffData>
            <w:name w:val="Texte1"/>
            <w:enabled/>
            <w:calcOnExit w:val="0"/>
            <w:textInput/>
          </w:ffData>
        </w:fldChar>
      </w:r>
      <w:bookmarkStart w:id="1" w:name="Texte1"/>
      <w:r w:rsidR="0083376C" w:rsidRPr="0083376C">
        <w:rPr>
          <w:rFonts w:ascii="Arial" w:hAnsi="Arial" w:cs="Arial"/>
          <w:sz w:val="22"/>
          <w:szCs w:val="22"/>
          <w:highlight w:val="yellow"/>
        </w:rPr>
        <w:instrText xml:space="preserve"> FORMTEXT </w:instrText>
      </w:r>
      <w:r w:rsidR="0083376C" w:rsidRPr="0083376C">
        <w:rPr>
          <w:rFonts w:ascii="Arial" w:hAnsi="Arial" w:cs="Arial"/>
          <w:sz w:val="22"/>
          <w:szCs w:val="22"/>
          <w:highlight w:val="yellow"/>
        </w:rPr>
      </w:r>
      <w:r w:rsidR="0083376C" w:rsidRPr="0083376C">
        <w:rPr>
          <w:rFonts w:ascii="Arial" w:hAnsi="Arial" w:cs="Arial"/>
          <w:sz w:val="22"/>
          <w:szCs w:val="22"/>
          <w:highlight w:val="yellow"/>
        </w:rPr>
        <w:fldChar w:fldCharType="separate"/>
      </w:r>
      <w:r w:rsidR="0083376C" w:rsidRPr="0083376C">
        <w:rPr>
          <w:rFonts w:ascii="Arial" w:hAnsi="Arial" w:cs="Arial"/>
          <w:noProof/>
          <w:sz w:val="22"/>
          <w:szCs w:val="22"/>
          <w:highlight w:val="yellow"/>
        </w:rPr>
        <w:t> </w:t>
      </w:r>
      <w:r w:rsidR="0083376C" w:rsidRPr="0083376C">
        <w:rPr>
          <w:rFonts w:ascii="Arial" w:hAnsi="Arial" w:cs="Arial"/>
          <w:noProof/>
          <w:sz w:val="22"/>
          <w:szCs w:val="22"/>
          <w:highlight w:val="yellow"/>
        </w:rPr>
        <w:t> </w:t>
      </w:r>
      <w:r w:rsidR="0083376C" w:rsidRPr="0083376C">
        <w:rPr>
          <w:rFonts w:ascii="Arial" w:hAnsi="Arial" w:cs="Arial"/>
          <w:noProof/>
          <w:sz w:val="22"/>
          <w:szCs w:val="22"/>
          <w:highlight w:val="yellow"/>
        </w:rPr>
        <w:t> </w:t>
      </w:r>
      <w:r w:rsidR="0083376C" w:rsidRPr="0083376C">
        <w:rPr>
          <w:rFonts w:ascii="Arial" w:hAnsi="Arial" w:cs="Arial"/>
          <w:noProof/>
          <w:sz w:val="22"/>
          <w:szCs w:val="22"/>
          <w:highlight w:val="yellow"/>
        </w:rPr>
        <w:t> </w:t>
      </w:r>
      <w:r w:rsidR="0083376C" w:rsidRPr="0083376C">
        <w:rPr>
          <w:rFonts w:ascii="Arial" w:hAnsi="Arial" w:cs="Arial"/>
          <w:noProof/>
          <w:sz w:val="22"/>
          <w:szCs w:val="22"/>
          <w:highlight w:val="yellow"/>
        </w:rPr>
        <w:t> </w:t>
      </w:r>
      <w:r w:rsidR="0083376C" w:rsidRPr="0083376C">
        <w:rPr>
          <w:rFonts w:ascii="Arial" w:hAnsi="Arial" w:cs="Arial"/>
          <w:sz w:val="22"/>
          <w:szCs w:val="22"/>
          <w:highlight w:val="yellow"/>
        </w:rPr>
        <w:fldChar w:fldCharType="end"/>
      </w:r>
      <w:bookmarkEnd w:id="1"/>
    </w:p>
    <w:p w:rsidR="00FD6D85" w:rsidRPr="00CF40C7" w:rsidRDefault="00FD6D85" w:rsidP="00FD6D85">
      <w:pPr>
        <w:tabs>
          <w:tab w:val="left" w:leader="dot" w:pos="4320"/>
        </w:tabs>
        <w:kinsoku w:val="0"/>
        <w:overflowPunct w:val="0"/>
        <w:autoSpaceDE/>
        <w:autoSpaceDN/>
        <w:adjustRightInd/>
        <w:spacing w:before="510"/>
        <w:textAlignment w:val="baseline"/>
        <w:rPr>
          <w:rFonts w:ascii="Arial" w:hAnsi="Arial" w:cs="Arial"/>
          <w:sz w:val="22"/>
          <w:szCs w:val="22"/>
        </w:rPr>
      </w:pPr>
    </w:p>
    <w:p w:rsidR="00B052C9" w:rsidRDefault="00FD6D85" w:rsidP="00FD6D85">
      <w:pPr>
        <w:tabs>
          <w:tab w:val="left" w:pos="5400"/>
        </w:tabs>
        <w:kinsoku w:val="0"/>
        <w:overflowPunct w:val="0"/>
        <w:autoSpaceDE/>
        <w:autoSpaceDN/>
        <w:adjustRightInd/>
        <w:textAlignment w:val="baseline"/>
        <w:rPr>
          <w:rFonts w:ascii="Arial" w:hAnsi="Arial" w:cs="Arial"/>
          <w:b/>
          <w:bCs/>
          <w:sz w:val="22"/>
          <w:szCs w:val="22"/>
        </w:rPr>
      </w:pPr>
      <w:r w:rsidRPr="00CF40C7">
        <w:rPr>
          <w:rFonts w:ascii="Arial" w:hAnsi="Arial" w:cs="Arial"/>
          <w:b/>
          <w:bCs/>
          <w:sz w:val="22"/>
          <w:szCs w:val="22"/>
        </w:rPr>
        <w:t>La Caisse Primaire d’Assurance Maladie</w:t>
      </w:r>
      <w:r w:rsidRPr="00CF40C7">
        <w:rPr>
          <w:rFonts w:ascii="Arial" w:hAnsi="Arial" w:cs="Arial"/>
          <w:b/>
          <w:bCs/>
          <w:sz w:val="22"/>
          <w:szCs w:val="22"/>
        </w:rPr>
        <w:tab/>
      </w:r>
    </w:p>
    <w:p w:rsidR="00B052C9" w:rsidRPr="00B052C9" w:rsidRDefault="00B052C9" w:rsidP="00FD6D85">
      <w:pPr>
        <w:tabs>
          <w:tab w:val="left" w:pos="5400"/>
        </w:tabs>
        <w:kinsoku w:val="0"/>
        <w:overflowPunct w:val="0"/>
        <w:autoSpaceDE/>
        <w:autoSpaceDN/>
        <w:adjustRightInd/>
        <w:textAlignment w:val="baseline"/>
        <w:rPr>
          <w:rFonts w:ascii="Arial" w:hAnsi="Arial" w:cs="Arial"/>
          <w:b/>
          <w:bCs/>
          <w:sz w:val="22"/>
          <w:szCs w:val="22"/>
          <w:highlight w:val="yellow"/>
        </w:rPr>
      </w:pPr>
      <w:sdt>
        <w:sdtPr>
          <w:rPr>
            <w:rFonts w:ascii="Arial" w:hAnsi="Arial" w:cs="Arial"/>
            <w:b/>
            <w:bCs/>
            <w:spacing w:val="2"/>
            <w:sz w:val="22"/>
            <w:szCs w:val="22"/>
            <w:highlight w:val="yellow"/>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Content>
          <w:r w:rsidRPr="00B052C9">
            <w:rPr>
              <w:rStyle w:val="Textedelespacerserv"/>
              <w:rFonts w:ascii="Arial" w:hAnsi="Arial" w:cs="Arial"/>
              <w:highlight w:val="yellow"/>
            </w:rPr>
            <w:t>Choisissez un élément.</w:t>
          </w:r>
        </w:sdtContent>
      </w:sdt>
    </w:p>
    <w:p w:rsidR="00B052C9" w:rsidRPr="008E30F5" w:rsidRDefault="00B052C9" w:rsidP="00B052C9">
      <w:pPr>
        <w:tabs>
          <w:tab w:val="left" w:pos="5400"/>
        </w:tabs>
        <w:kinsoku w:val="0"/>
        <w:overflowPunct w:val="0"/>
        <w:autoSpaceDE/>
        <w:autoSpaceDN/>
        <w:adjustRightInd/>
        <w:spacing w:before="2"/>
        <w:textAlignment w:val="baseline"/>
        <w:rPr>
          <w:rFonts w:ascii="Arial" w:hAnsi="Arial" w:cs="Arial"/>
          <w:sz w:val="22"/>
          <w:szCs w:val="22"/>
        </w:rPr>
      </w:pPr>
      <w:sdt>
        <w:sdtPr>
          <w:rPr>
            <w:rFonts w:ascii="Arial" w:hAnsi="Arial" w:cs="Arial"/>
            <w:b/>
            <w:bCs/>
            <w:spacing w:val="2"/>
            <w:sz w:val="22"/>
            <w:szCs w:val="22"/>
            <w:highlight w:val="yellow"/>
          </w:rPr>
          <w:alias w:val="Directeur"/>
          <w:tag w:val="Directeur"/>
          <w:id w:val="1728577608"/>
          <w:showingPlcHdr/>
          <w:comboBox>
            <w:listItem w:value="Choisissez un élément."/>
            <w:listItem w:displayText="Monsieur Jean-Joseph ROBINEAU " w:value="Monsieur Jean-Joseph ROBINEAU "/>
            <w:listItem w:displayText="Monsieur Stéphane HOLE" w:value="Monsieur Stéphane HOLE"/>
            <w:listItem w:displayText="Monsieur Phiippe DECAEN" w:value="Monsieur Phiippe DECAEN"/>
            <w:listItem w:displayText="Monsieur Mathieu FRELAUT" w:value="Monsieur Mathieu FRELAUT"/>
            <w:listItem w:displayText="Monsieur Serge BOYER " w:value="Monsieur Serge BOYER "/>
          </w:comboBox>
        </w:sdtPr>
        <w:sdtEndPr>
          <w:rPr>
            <w:i/>
            <w:iCs/>
            <w:color w:val="FF0000"/>
            <w:spacing w:val="0"/>
          </w:rPr>
        </w:sdtEndPr>
        <w:sdtContent>
          <w:r w:rsidRPr="00B052C9">
            <w:rPr>
              <w:rStyle w:val="Textedelespacerserv"/>
              <w:rFonts w:ascii="Arial" w:hAnsi="Arial" w:cs="Arial"/>
              <w:highlight w:val="yellow"/>
            </w:rPr>
            <w:t>Choisissez un élément.</w:t>
          </w:r>
        </w:sdtContent>
      </w:sdt>
      <w:r w:rsidRPr="008E30F5">
        <w:rPr>
          <w:rFonts w:ascii="Arial" w:hAnsi="Arial" w:cs="Arial"/>
          <w:sz w:val="22"/>
          <w:szCs w:val="22"/>
        </w:rPr>
        <w:tab/>
      </w:r>
    </w:p>
    <w:p w:rsidR="00B052C9" w:rsidRDefault="00B052C9" w:rsidP="00FD6D85">
      <w:pPr>
        <w:tabs>
          <w:tab w:val="left" w:pos="5400"/>
        </w:tabs>
        <w:kinsoku w:val="0"/>
        <w:overflowPunct w:val="0"/>
        <w:autoSpaceDE/>
        <w:autoSpaceDN/>
        <w:adjustRightInd/>
        <w:textAlignment w:val="baseline"/>
        <w:rPr>
          <w:rFonts w:ascii="Arial" w:hAnsi="Arial" w:cs="Arial"/>
          <w:b/>
          <w:bCs/>
          <w:sz w:val="22"/>
          <w:szCs w:val="22"/>
        </w:rPr>
      </w:pPr>
    </w:p>
    <w:p w:rsidR="00B052C9" w:rsidRDefault="00B052C9" w:rsidP="00FD6D85">
      <w:pPr>
        <w:tabs>
          <w:tab w:val="left" w:pos="5400"/>
        </w:tabs>
        <w:kinsoku w:val="0"/>
        <w:overflowPunct w:val="0"/>
        <w:autoSpaceDE/>
        <w:autoSpaceDN/>
        <w:adjustRightInd/>
        <w:textAlignment w:val="baseline"/>
        <w:rPr>
          <w:rFonts w:ascii="Arial" w:hAnsi="Arial" w:cs="Arial"/>
          <w:b/>
          <w:bCs/>
          <w:sz w:val="22"/>
          <w:szCs w:val="22"/>
        </w:rPr>
      </w:pPr>
    </w:p>
    <w:p w:rsidR="00B052C9" w:rsidRDefault="00B052C9" w:rsidP="00FD6D85">
      <w:pPr>
        <w:tabs>
          <w:tab w:val="left" w:pos="5400"/>
        </w:tabs>
        <w:kinsoku w:val="0"/>
        <w:overflowPunct w:val="0"/>
        <w:autoSpaceDE/>
        <w:autoSpaceDN/>
        <w:adjustRightInd/>
        <w:textAlignment w:val="baseline"/>
        <w:rPr>
          <w:rFonts w:ascii="Arial" w:hAnsi="Arial" w:cs="Arial"/>
          <w:b/>
          <w:bCs/>
          <w:sz w:val="22"/>
          <w:szCs w:val="22"/>
        </w:rPr>
      </w:pPr>
    </w:p>
    <w:p w:rsidR="00FD6D85" w:rsidRPr="008E30F5" w:rsidRDefault="00FD6D85" w:rsidP="00B052C9">
      <w:pPr>
        <w:tabs>
          <w:tab w:val="left" w:pos="5400"/>
        </w:tabs>
        <w:kinsoku w:val="0"/>
        <w:overflowPunct w:val="0"/>
        <w:autoSpaceDE/>
        <w:autoSpaceDN/>
        <w:adjustRightInd/>
        <w:textAlignment w:val="baseline"/>
        <w:rPr>
          <w:rFonts w:ascii="Arial" w:hAnsi="Arial" w:cs="Arial"/>
          <w:b/>
          <w:bCs/>
          <w:sz w:val="22"/>
          <w:szCs w:val="22"/>
        </w:rPr>
      </w:pPr>
      <w:r w:rsidRPr="00CF40C7">
        <w:rPr>
          <w:rFonts w:ascii="Arial" w:hAnsi="Arial" w:cs="Arial"/>
          <w:b/>
          <w:bCs/>
          <w:sz w:val="22"/>
          <w:szCs w:val="22"/>
        </w:rPr>
        <w:t>L’Agence Régionale de Santé</w:t>
      </w:r>
      <w:r w:rsidR="00B052C9">
        <w:rPr>
          <w:rFonts w:ascii="Arial" w:hAnsi="Arial" w:cs="Arial"/>
          <w:b/>
          <w:bCs/>
          <w:sz w:val="22"/>
          <w:szCs w:val="22"/>
        </w:rPr>
        <w:t xml:space="preserve"> </w:t>
      </w:r>
      <w:r w:rsidRPr="008E30F5">
        <w:rPr>
          <w:rFonts w:ascii="Arial" w:hAnsi="Arial" w:cs="Arial"/>
          <w:b/>
          <w:bCs/>
          <w:spacing w:val="-1"/>
          <w:sz w:val="22"/>
          <w:szCs w:val="22"/>
        </w:rPr>
        <w:t>de Normandie,</w:t>
      </w:r>
    </w:p>
    <w:p w:rsidR="00B052C9" w:rsidRPr="008E30F5" w:rsidRDefault="00B052C9" w:rsidP="00B052C9">
      <w:pPr>
        <w:tabs>
          <w:tab w:val="left" w:pos="5400"/>
        </w:tabs>
        <w:kinsoku w:val="0"/>
        <w:overflowPunct w:val="0"/>
        <w:autoSpaceDE/>
        <w:autoSpaceDN/>
        <w:adjustRightInd/>
        <w:spacing w:before="2"/>
        <w:textAlignment w:val="baseline"/>
        <w:rPr>
          <w:rFonts w:ascii="Arial" w:hAnsi="Arial" w:cs="Arial"/>
          <w:sz w:val="22"/>
          <w:szCs w:val="22"/>
        </w:rPr>
      </w:pPr>
      <w:r>
        <w:rPr>
          <w:rFonts w:ascii="Arial" w:hAnsi="Arial" w:cs="Arial"/>
          <w:sz w:val="22"/>
          <w:szCs w:val="22"/>
        </w:rPr>
        <w:t>Monsieur Thomas DEROCHE</w:t>
      </w:r>
    </w:p>
    <w:p w:rsidR="00FD6D85" w:rsidRPr="008E30F5" w:rsidRDefault="00FD6D85" w:rsidP="00FD6D85">
      <w:pPr>
        <w:tabs>
          <w:tab w:val="left" w:pos="6120"/>
        </w:tabs>
        <w:kinsoku w:val="0"/>
        <w:overflowPunct w:val="0"/>
        <w:autoSpaceDE/>
        <w:autoSpaceDN/>
        <w:adjustRightInd/>
        <w:textAlignment w:val="baseline"/>
        <w:rPr>
          <w:rFonts w:ascii="Arial" w:hAnsi="Arial" w:cs="Arial"/>
          <w:b/>
          <w:bCs/>
          <w:spacing w:val="2"/>
          <w:sz w:val="22"/>
          <w:szCs w:val="22"/>
        </w:rPr>
      </w:pPr>
    </w:p>
    <w:p w:rsidR="00FD6D85" w:rsidRDefault="00FD6D85" w:rsidP="00FD6D85">
      <w:pPr>
        <w:tabs>
          <w:tab w:val="left" w:pos="6120"/>
        </w:tabs>
        <w:kinsoku w:val="0"/>
        <w:overflowPunct w:val="0"/>
        <w:autoSpaceDE/>
        <w:autoSpaceDN/>
        <w:adjustRightInd/>
        <w:textAlignment w:val="baseline"/>
        <w:rPr>
          <w:rFonts w:ascii="Arial" w:hAnsi="Arial" w:cs="Arial"/>
          <w:b/>
          <w:bCs/>
          <w:spacing w:val="2"/>
          <w:sz w:val="22"/>
          <w:szCs w:val="22"/>
        </w:rPr>
      </w:pPr>
    </w:p>
    <w:p w:rsidR="00B052C9" w:rsidRPr="008E30F5" w:rsidRDefault="00B052C9" w:rsidP="00FD6D85">
      <w:pPr>
        <w:tabs>
          <w:tab w:val="left" w:pos="6120"/>
        </w:tabs>
        <w:kinsoku w:val="0"/>
        <w:overflowPunct w:val="0"/>
        <w:autoSpaceDE/>
        <w:autoSpaceDN/>
        <w:adjustRightInd/>
        <w:textAlignment w:val="baseline"/>
        <w:rPr>
          <w:rFonts w:ascii="Arial" w:hAnsi="Arial" w:cs="Arial"/>
          <w:b/>
          <w:bCs/>
          <w:spacing w:val="2"/>
          <w:sz w:val="22"/>
          <w:szCs w:val="22"/>
        </w:rPr>
      </w:pPr>
    </w:p>
    <w:p w:rsidR="00FD6D85" w:rsidRPr="008E30F5" w:rsidRDefault="00FD6D85" w:rsidP="00FD6D85">
      <w:pPr>
        <w:tabs>
          <w:tab w:val="left" w:pos="6120"/>
        </w:tabs>
        <w:kinsoku w:val="0"/>
        <w:overflowPunct w:val="0"/>
        <w:autoSpaceDE/>
        <w:autoSpaceDN/>
        <w:adjustRightInd/>
        <w:textAlignment w:val="baseline"/>
        <w:rPr>
          <w:rFonts w:ascii="Arial" w:hAnsi="Arial" w:cs="Arial"/>
          <w:b/>
          <w:bCs/>
          <w:spacing w:val="2"/>
          <w:sz w:val="22"/>
          <w:szCs w:val="22"/>
        </w:rPr>
      </w:pPr>
    </w:p>
    <w:p w:rsidR="00FD6D85" w:rsidRPr="00B052C9" w:rsidRDefault="00B052C9" w:rsidP="00B052C9">
      <w:pPr>
        <w:tabs>
          <w:tab w:val="left" w:pos="6120"/>
        </w:tabs>
        <w:kinsoku w:val="0"/>
        <w:overflowPunct w:val="0"/>
        <w:autoSpaceDE/>
        <w:autoSpaceDN/>
        <w:adjustRightInd/>
        <w:textAlignment w:val="baseline"/>
        <w:rPr>
          <w:rFonts w:ascii="Arial" w:hAnsi="Arial" w:cs="Arial"/>
          <w:b/>
          <w:bCs/>
          <w:spacing w:val="-1"/>
          <w:sz w:val="22"/>
          <w:szCs w:val="22"/>
        </w:rPr>
      </w:pPr>
      <w:r>
        <w:rPr>
          <w:rFonts w:ascii="Arial" w:hAnsi="Arial" w:cs="Arial"/>
          <w:b/>
          <w:bCs/>
          <w:sz w:val="22"/>
          <w:szCs w:val="22"/>
        </w:rPr>
        <w:t>Le Médecin</w:t>
      </w:r>
      <w:r w:rsidR="00FD6D85" w:rsidRPr="008E30F5">
        <w:rPr>
          <w:rFonts w:ascii="Arial" w:hAnsi="Arial" w:cs="Arial"/>
          <w:b/>
          <w:bCs/>
          <w:sz w:val="22"/>
          <w:szCs w:val="22"/>
        </w:rPr>
        <w:br/>
      </w:r>
    </w:p>
    <w:p w:rsidR="00FD6D85" w:rsidRPr="008E30F5" w:rsidRDefault="00FD6D85" w:rsidP="00FD6D85">
      <w:pPr>
        <w:kinsoku w:val="0"/>
        <w:overflowPunct w:val="0"/>
        <w:autoSpaceDE/>
        <w:autoSpaceDN/>
        <w:adjustRightInd/>
        <w:ind w:left="3528" w:firstLine="144"/>
        <w:textAlignment w:val="baseline"/>
        <w:rPr>
          <w:rFonts w:ascii="Arial" w:hAnsi="Arial" w:cs="Arial"/>
          <w:spacing w:val="-1"/>
          <w:sz w:val="22"/>
          <w:szCs w:val="22"/>
        </w:rPr>
      </w:pPr>
    </w:p>
    <w:p w:rsidR="00F0208C" w:rsidRDefault="00F0208C"/>
    <w:sectPr w:rsidR="00F02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4D88"/>
    <w:multiLevelType w:val="hybridMultilevel"/>
    <w:tmpl w:val="4B88303A"/>
    <w:lvl w:ilvl="0" w:tplc="2006D3C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CB4D83"/>
    <w:multiLevelType w:val="hybridMultilevel"/>
    <w:tmpl w:val="DF8E0C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7671628"/>
    <w:multiLevelType w:val="hybridMultilevel"/>
    <w:tmpl w:val="8376B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F16D8"/>
    <w:multiLevelType w:val="hybridMultilevel"/>
    <w:tmpl w:val="022831D0"/>
    <w:lvl w:ilvl="0" w:tplc="040C000F">
      <w:start w:val="1"/>
      <w:numFmt w:val="decimal"/>
      <w:lvlText w:val="%1."/>
      <w:lvlJc w:val="left"/>
      <w:pPr>
        <w:ind w:left="1072" w:hanging="360"/>
      </w:pPr>
    </w:lvl>
    <w:lvl w:ilvl="1" w:tplc="040C0019" w:tentative="1">
      <w:start w:val="1"/>
      <w:numFmt w:val="lowerLetter"/>
      <w:lvlText w:val="%2."/>
      <w:lvlJc w:val="left"/>
      <w:pPr>
        <w:ind w:left="1792" w:hanging="360"/>
      </w:pPr>
    </w:lvl>
    <w:lvl w:ilvl="2" w:tplc="040C001B" w:tentative="1">
      <w:start w:val="1"/>
      <w:numFmt w:val="lowerRoman"/>
      <w:lvlText w:val="%3."/>
      <w:lvlJc w:val="right"/>
      <w:pPr>
        <w:ind w:left="2512" w:hanging="180"/>
      </w:pPr>
    </w:lvl>
    <w:lvl w:ilvl="3" w:tplc="040C000F" w:tentative="1">
      <w:start w:val="1"/>
      <w:numFmt w:val="decimal"/>
      <w:lvlText w:val="%4."/>
      <w:lvlJc w:val="left"/>
      <w:pPr>
        <w:ind w:left="3232" w:hanging="360"/>
      </w:pPr>
    </w:lvl>
    <w:lvl w:ilvl="4" w:tplc="040C0019" w:tentative="1">
      <w:start w:val="1"/>
      <w:numFmt w:val="lowerLetter"/>
      <w:lvlText w:val="%5."/>
      <w:lvlJc w:val="left"/>
      <w:pPr>
        <w:ind w:left="3952" w:hanging="360"/>
      </w:pPr>
    </w:lvl>
    <w:lvl w:ilvl="5" w:tplc="040C001B" w:tentative="1">
      <w:start w:val="1"/>
      <w:numFmt w:val="lowerRoman"/>
      <w:lvlText w:val="%6."/>
      <w:lvlJc w:val="right"/>
      <w:pPr>
        <w:ind w:left="4672" w:hanging="180"/>
      </w:pPr>
    </w:lvl>
    <w:lvl w:ilvl="6" w:tplc="040C000F" w:tentative="1">
      <w:start w:val="1"/>
      <w:numFmt w:val="decimal"/>
      <w:lvlText w:val="%7."/>
      <w:lvlJc w:val="left"/>
      <w:pPr>
        <w:ind w:left="5392" w:hanging="360"/>
      </w:pPr>
    </w:lvl>
    <w:lvl w:ilvl="7" w:tplc="040C0019" w:tentative="1">
      <w:start w:val="1"/>
      <w:numFmt w:val="lowerLetter"/>
      <w:lvlText w:val="%8."/>
      <w:lvlJc w:val="left"/>
      <w:pPr>
        <w:ind w:left="6112" w:hanging="360"/>
      </w:pPr>
    </w:lvl>
    <w:lvl w:ilvl="8" w:tplc="040C001B" w:tentative="1">
      <w:start w:val="1"/>
      <w:numFmt w:val="lowerRoman"/>
      <w:lvlText w:val="%9."/>
      <w:lvlJc w:val="right"/>
      <w:pPr>
        <w:ind w:left="6832" w:hanging="180"/>
      </w:pPr>
    </w:lvl>
  </w:abstractNum>
  <w:abstractNum w:abstractNumId="4" w15:restartNumberingAfterBreak="0">
    <w:nsid w:val="5F6E3C85"/>
    <w:multiLevelType w:val="hybridMultilevel"/>
    <w:tmpl w:val="060C42F4"/>
    <w:lvl w:ilvl="0" w:tplc="040C0003">
      <w:start w:val="1"/>
      <w:numFmt w:val="bullet"/>
      <w:lvlText w:val="o"/>
      <w:lvlJc w:val="left"/>
      <w:pPr>
        <w:ind w:left="1072" w:hanging="360"/>
      </w:pPr>
      <w:rPr>
        <w:rFonts w:ascii="Courier New" w:hAnsi="Courier New" w:cs="Courier New"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drDyPXCCzp86QMc6bV84zaJtBUtcuvIhQYq9xo840W4V9qjTMXmriEkqToiVuz057EA4E4hmalnrIWkNZbhjg==" w:salt="kfplt+QX06isccknVV8kC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F4"/>
    <w:rsid w:val="00065981"/>
    <w:rsid w:val="002E2E06"/>
    <w:rsid w:val="003521F4"/>
    <w:rsid w:val="0062741F"/>
    <w:rsid w:val="0083376C"/>
    <w:rsid w:val="00954F80"/>
    <w:rsid w:val="0098329B"/>
    <w:rsid w:val="00995077"/>
    <w:rsid w:val="00B052C9"/>
    <w:rsid w:val="00C367F8"/>
    <w:rsid w:val="00F0208C"/>
    <w:rsid w:val="00FD6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15C6"/>
  <w15:docId w15:val="{73EBAF67-A1F6-4730-881E-1D12F7F0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85"/>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6D85"/>
    <w:rPr>
      <w:color w:val="808080"/>
    </w:rPr>
  </w:style>
  <w:style w:type="paragraph" w:styleId="Corpsdetexte2">
    <w:name w:val="Body Text 2"/>
    <w:basedOn w:val="Normal"/>
    <w:link w:val="Corpsdetexte2Car"/>
    <w:rsid w:val="00FD6D85"/>
    <w:pPr>
      <w:widowControl/>
      <w:suppressAutoHyphens/>
      <w:autoSpaceDE/>
      <w:autoSpaceDN/>
      <w:adjustRightInd/>
      <w:spacing w:after="120" w:line="480" w:lineRule="auto"/>
    </w:pPr>
    <w:rPr>
      <w:rFonts w:ascii="Calibri" w:eastAsia="Calibri" w:hAnsi="Calibri"/>
      <w:sz w:val="22"/>
      <w:szCs w:val="22"/>
      <w:lang w:val="x-none" w:eastAsia="ar-SA"/>
    </w:rPr>
  </w:style>
  <w:style w:type="character" w:customStyle="1" w:styleId="Corpsdetexte2Car">
    <w:name w:val="Corps de texte 2 Car"/>
    <w:basedOn w:val="Policepardfaut"/>
    <w:link w:val="Corpsdetexte2"/>
    <w:rsid w:val="00FD6D85"/>
    <w:rPr>
      <w:rFonts w:ascii="Calibri" w:eastAsia="Calibri" w:hAnsi="Calibri" w:cs="Times New Roman"/>
      <w:lang w:val="x-none" w:eastAsia="ar-SA"/>
    </w:rPr>
  </w:style>
  <w:style w:type="paragraph" w:styleId="Textedebulles">
    <w:name w:val="Balloon Text"/>
    <w:basedOn w:val="Normal"/>
    <w:link w:val="TextedebullesCar"/>
    <w:uiPriority w:val="99"/>
    <w:semiHidden/>
    <w:unhideWhenUsed/>
    <w:rsid w:val="00FD6D85"/>
    <w:rPr>
      <w:rFonts w:ascii="Tahoma" w:hAnsi="Tahoma" w:cs="Tahoma"/>
      <w:sz w:val="16"/>
      <w:szCs w:val="16"/>
    </w:rPr>
  </w:style>
  <w:style w:type="character" w:customStyle="1" w:styleId="TextedebullesCar">
    <w:name w:val="Texte de bulles Car"/>
    <w:basedOn w:val="Policepardfaut"/>
    <w:link w:val="Textedebulles"/>
    <w:uiPriority w:val="99"/>
    <w:semiHidden/>
    <w:rsid w:val="00FD6D85"/>
    <w:rPr>
      <w:rFonts w:ascii="Tahoma" w:eastAsia="Times New Roman" w:hAnsi="Tahoma" w:cs="Tahoma"/>
      <w:sz w:val="16"/>
      <w:szCs w:val="16"/>
      <w:lang w:eastAsia="fr-FR"/>
    </w:rPr>
  </w:style>
  <w:style w:type="paragraph" w:styleId="Paragraphedeliste">
    <w:name w:val="List Paragraph"/>
    <w:basedOn w:val="Normal"/>
    <w:uiPriority w:val="34"/>
    <w:qFormat/>
    <w:rsid w:val="00FD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99B8FB46984D6D8F2E969863EF2FDB"/>
        <w:category>
          <w:name w:val="Général"/>
          <w:gallery w:val="placeholder"/>
        </w:category>
        <w:types>
          <w:type w:val="bbPlcHdr"/>
        </w:types>
        <w:behaviors>
          <w:behavior w:val="content"/>
        </w:behaviors>
        <w:guid w:val="{2A1D81A9-A491-418E-9602-828130297DCD}"/>
      </w:docPartPr>
      <w:docPartBody>
        <w:p w:rsidR="00F95960" w:rsidRDefault="00F6571C" w:rsidP="00F6571C">
          <w:pPr>
            <w:pStyle w:val="4799B8FB46984D6D8F2E969863EF2FDB"/>
          </w:pPr>
          <w:r w:rsidRPr="00C31263">
            <w:rPr>
              <w:rStyle w:val="Textedelespacerserv"/>
            </w:rPr>
            <w:t>Choisissez un élément.</w:t>
          </w:r>
        </w:p>
      </w:docPartBody>
    </w:docPart>
    <w:docPart>
      <w:docPartPr>
        <w:name w:val="5B17D2EB34A94C65BE6FDE12821050AF"/>
        <w:category>
          <w:name w:val="Général"/>
          <w:gallery w:val="placeholder"/>
        </w:category>
        <w:types>
          <w:type w:val="bbPlcHdr"/>
        </w:types>
        <w:behaviors>
          <w:behavior w:val="content"/>
        </w:behaviors>
        <w:guid w:val="{56B13318-8C68-49BB-96B9-0B397494562E}"/>
      </w:docPartPr>
      <w:docPartBody>
        <w:p w:rsidR="00F95960" w:rsidRDefault="00F6571C" w:rsidP="00F6571C">
          <w:pPr>
            <w:pStyle w:val="5B17D2EB34A94C65BE6FDE12821050AF"/>
          </w:pPr>
          <w:r w:rsidRPr="00C31263">
            <w:rPr>
              <w:rStyle w:val="Textedelespacerserv"/>
            </w:rPr>
            <w:t>Choisissez un élément.</w:t>
          </w:r>
        </w:p>
      </w:docPartBody>
    </w:docPart>
    <w:docPart>
      <w:docPartPr>
        <w:name w:val="ED4A047A5F464158907ADACEF930EE95"/>
        <w:category>
          <w:name w:val="Général"/>
          <w:gallery w:val="placeholder"/>
        </w:category>
        <w:types>
          <w:type w:val="bbPlcHdr"/>
        </w:types>
        <w:behaviors>
          <w:behavior w:val="content"/>
        </w:behaviors>
        <w:guid w:val="{31FE3938-A0BF-497F-9BD2-DF2F3BC3DA8E}"/>
      </w:docPartPr>
      <w:docPartBody>
        <w:p w:rsidR="00F95960" w:rsidRDefault="00F6571C" w:rsidP="00F6571C">
          <w:pPr>
            <w:pStyle w:val="ED4A047A5F464158907ADACEF930EE95"/>
          </w:pPr>
          <w:r w:rsidRPr="00C31263">
            <w:rPr>
              <w:rStyle w:val="Textedelespacerserv"/>
            </w:rPr>
            <w:t>Choisissez un élément.</w:t>
          </w:r>
        </w:p>
      </w:docPartBody>
    </w:docPart>
    <w:docPart>
      <w:docPartPr>
        <w:name w:val="92749B9E30394E85BA494F958277A459"/>
        <w:category>
          <w:name w:val="Général"/>
          <w:gallery w:val="placeholder"/>
        </w:category>
        <w:types>
          <w:type w:val="bbPlcHdr"/>
        </w:types>
        <w:behaviors>
          <w:behavior w:val="content"/>
        </w:behaviors>
        <w:guid w:val="{747AAB9F-CDE5-425B-BCC3-0CB125F0DEC1}"/>
      </w:docPartPr>
      <w:docPartBody>
        <w:p w:rsidR="00F95960" w:rsidRDefault="00F6571C" w:rsidP="00F6571C">
          <w:pPr>
            <w:pStyle w:val="92749B9E30394E85BA494F958277A459"/>
          </w:pPr>
          <w:r w:rsidRPr="00C31263">
            <w:rPr>
              <w:rStyle w:val="Textedelespacerserv"/>
            </w:rPr>
            <w:t>Choisissez un élément.</w:t>
          </w:r>
        </w:p>
      </w:docPartBody>
    </w:docPart>
    <w:docPart>
      <w:docPartPr>
        <w:name w:val="722EDAC7B293402B97B08D50539D5987"/>
        <w:category>
          <w:name w:val="Général"/>
          <w:gallery w:val="placeholder"/>
        </w:category>
        <w:types>
          <w:type w:val="bbPlcHdr"/>
        </w:types>
        <w:behaviors>
          <w:behavior w:val="content"/>
        </w:behaviors>
        <w:guid w:val="{ADF7562D-F0FF-4138-8042-BCEFDDB9E58D}"/>
      </w:docPartPr>
      <w:docPartBody>
        <w:p w:rsidR="00F95960" w:rsidRDefault="00F6571C" w:rsidP="00F6571C">
          <w:pPr>
            <w:pStyle w:val="722EDAC7B293402B97B08D50539D5987"/>
          </w:pPr>
          <w:r w:rsidRPr="00485A88">
            <w:rPr>
              <w:rStyle w:val="Textedelespacerserv"/>
            </w:rPr>
            <w:t>Cliquez ici pour taper du texte.</w:t>
          </w:r>
        </w:p>
      </w:docPartBody>
    </w:docPart>
    <w:docPart>
      <w:docPartPr>
        <w:name w:val="E38AD721BA5447E3AB84DE91C06577F1"/>
        <w:category>
          <w:name w:val="Général"/>
          <w:gallery w:val="placeholder"/>
        </w:category>
        <w:types>
          <w:type w:val="bbPlcHdr"/>
        </w:types>
        <w:behaviors>
          <w:behavior w:val="content"/>
        </w:behaviors>
        <w:guid w:val="{89147BC1-3B28-42F9-8EB1-02BDF7414F77}"/>
      </w:docPartPr>
      <w:docPartBody>
        <w:p w:rsidR="00F95960" w:rsidRDefault="00F6571C" w:rsidP="00F6571C">
          <w:pPr>
            <w:pStyle w:val="E38AD721BA5447E3AB84DE91C06577F1"/>
          </w:pPr>
          <w:r w:rsidRPr="00485A8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1C"/>
    <w:rsid w:val="00F6571C"/>
    <w:rsid w:val="00F95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571C"/>
    <w:rPr>
      <w:color w:val="808080"/>
    </w:rPr>
  </w:style>
  <w:style w:type="paragraph" w:customStyle="1" w:styleId="4799B8FB46984D6D8F2E969863EF2FDB">
    <w:name w:val="4799B8FB46984D6D8F2E969863EF2FDB"/>
    <w:rsid w:val="00F6571C"/>
  </w:style>
  <w:style w:type="paragraph" w:customStyle="1" w:styleId="5B17D2EB34A94C65BE6FDE12821050AF">
    <w:name w:val="5B17D2EB34A94C65BE6FDE12821050AF"/>
    <w:rsid w:val="00F6571C"/>
  </w:style>
  <w:style w:type="paragraph" w:customStyle="1" w:styleId="ED4A047A5F464158907ADACEF930EE95">
    <w:name w:val="ED4A047A5F464158907ADACEF930EE95"/>
    <w:rsid w:val="00F6571C"/>
  </w:style>
  <w:style w:type="paragraph" w:customStyle="1" w:styleId="92749B9E30394E85BA494F958277A459">
    <w:name w:val="92749B9E30394E85BA494F958277A459"/>
    <w:rsid w:val="00F6571C"/>
  </w:style>
  <w:style w:type="paragraph" w:customStyle="1" w:styleId="722EDAC7B293402B97B08D50539D5987">
    <w:name w:val="722EDAC7B293402B97B08D50539D5987"/>
    <w:rsid w:val="00F6571C"/>
  </w:style>
  <w:style w:type="paragraph" w:customStyle="1" w:styleId="E38AD721BA5447E3AB84DE91C06577F1">
    <w:name w:val="E38AD721BA5447E3AB84DE91C06577F1"/>
    <w:rsid w:val="00F65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11582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BAZIN, Audrey</cp:lastModifiedBy>
  <cp:revision>2</cp:revision>
  <dcterms:created xsi:type="dcterms:W3CDTF">2020-10-08T17:50:00Z</dcterms:created>
  <dcterms:modified xsi:type="dcterms:W3CDTF">2020-10-08T17:50:00Z</dcterms:modified>
</cp:coreProperties>
</file>